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268FC" w14:textId="77777777" w:rsidR="007A5DD4" w:rsidRPr="00816473" w:rsidRDefault="00000000" w:rsidP="007A5DD4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bookmarkStart w:id="0" w:name="bookmark0"/>
      <w:r w:rsidRPr="00816473">
        <w:rPr>
          <w:rFonts w:asciiTheme="majorHAnsi" w:hAnsiTheme="majorHAnsi" w:cstheme="majorHAnsi"/>
          <w:b/>
          <w:bCs/>
        </w:rPr>
        <w:t>Projektowane postanowienia umowy</w:t>
      </w:r>
    </w:p>
    <w:p w14:paraId="41556F8C" w14:textId="6978EAD4" w:rsidR="0032141A" w:rsidRPr="00816473" w:rsidRDefault="00000000" w:rsidP="007A5DD4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816473">
        <w:rPr>
          <w:rFonts w:asciiTheme="majorHAnsi" w:hAnsiTheme="majorHAnsi" w:cstheme="majorHAnsi"/>
          <w:b/>
          <w:bCs/>
        </w:rPr>
        <w:t xml:space="preserve">Umowa nr </w:t>
      </w:r>
      <w:r w:rsidR="007A5DD4" w:rsidRPr="00816473">
        <w:rPr>
          <w:rFonts w:asciiTheme="majorHAnsi" w:hAnsiTheme="majorHAnsi" w:cstheme="majorHAnsi"/>
          <w:b/>
          <w:bCs/>
        </w:rPr>
        <w:t>PRN.272.47.2024</w:t>
      </w:r>
      <w:bookmarkEnd w:id="0"/>
    </w:p>
    <w:p w14:paraId="7CB93D7D" w14:textId="77777777" w:rsidR="007A5DD4" w:rsidRPr="00816473" w:rsidRDefault="007A5DD4" w:rsidP="007A5DD4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05A52574" w14:textId="18F48374" w:rsidR="0032141A" w:rsidRPr="00816473" w:rsidRDefault="00000000" w:rsidP="007A5DD4">
      <w:pPr>
        <w:pStyle w:val="Teksttreci0"/>
        <w:shd w:val="clear" w:color="auto" w:fill="auto"/>
        <w:tabs>
          <w:tab w:val="left" w:leader="dot" w:pos="2607"/>
        </w:tabs>
        <w:spacing w:before="0" w:line="276" w:lineRule="auto"/>
        <w:ind w:left="38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Zawarta w dniu</w:t>
      </w:r>
      <w:r w:rsidR="00673510" w:rsidRPr="00816473">
        <w:rPr>
          <w:rFonts w:asciiTheme="majorHAnsi" w:hAnsiTheme="majorHAnsi" w:cstheme="majorHAnsi"/>
          <w:sz w:val="24"/>
          <w:szCs w:val="24"/>
        </w:rPr>
        <w:t xml:space="preserve"> ………… listopada</w:t>
      </w:r>
      <w:r w:rsidRPr="00816473">
        <w:rPr>
          <w:rFonts w:asciiTheme="majorHAnsi" w:hAnsiTheme="majorHAnsi" w:cstheme="majorHAnsi"/>
          <w:sz w:val="24"/>
          <w:szCs w:val="24"/>
        </w:rPr>
        <w:t xml:space="preserve"> 202</w:t>
      </w:r>
      <w:r w:rsidR="007A5DD4" w:rsidRPr="00816473">
        <w:rPr>
          <w:rFonts w:asciiTheme="majorHAnsi" w:hAnsiTheme="majorHAnsi" w:cstheme="majorHAnsi"/>
          <w:sz w:val="24"/>
          <w:szCs w:val="24"/>
        </w:rPr>
        <w:t>4</w:t>
      </w:r>
      <w:r w:rsidRPr="00816473">
        <w:rPr>
          <w:rFonts w:asciiTheme="majorHAnsi" w:hAnsiTheme="majorHAnsi" w:cstheme="majorHAnsi"/>
          <w:sz w:val="24"/>
          <w:szCs w:val="24"/>
        </w:rPr>
        <w:t xml:space="preserve"> r. w </w:t>
      </w:r>
      <w:r w:rsidR="007A5DD4" w:rsidRPr="00816473">
        <w:rPr>
          <w:rFonts w:asciiTheme="majorHAnsi" w:hAnsiTheme="majorHAnsi" w:cstheme="majorHAnsi"/>
          <w:sz w:val="24"/>
          <w:szCs w:val="24"/>
        </w:rPr>
        <w:t>Gródku nad Dunajcem</w:t>
      </w:r>
    </w:p>
    <w:p w14:paraId="2B9A9395" w14:textId="66D27792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20"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pomiędzy Gminą </w:t>
      </w:r>
      <w:r w:rsidR="007A5DD4" w:rsidRPr="00816473">
        <w:rPr>
          <w:rFonts w:asciiTheme="majorHAnsi" w:hAnsiTheme="majorHAnsi" w:cstheme="majorHAnsi"/>
          <w:sz w:val="24"/>
          <w:szCs w:val="24"/>
        </w:rPr>
        <w:t>Gródek nad Dunajcem</w:t>
      </w:r>
      <w:r w:rsidRPr="00816473">
        <w:rPr>
          <w:rFonts w:asciiTheme="majorHAnsi" w:hAnsiTheme="majorHAnsi" w:cstheme="majorHAnsi"/>
          <w:sz w:val="24"/>
          <w:szCs w:val="24"/>
        </w:rPr>
        <w:t xml:space="preserve">, </w:t>
      </w:r>
      <w:r w:rsidR="007A5DD4" w:rsidRPr="00816473">
        <w:rPr>
          <w:rFonts w:asciiTheme="majorHAnsi" w:hAnsiTheme="majorHAnsi" w:cstheme="majorHAnsi"/>
          <w:sz w:val="24"/>
          <w:szCs w:val="24"/>
        </w:rPr>
        <w:t>Gródek nad Dunajcem 54</w:t>
      </w:r>
      <w:r w:rsidRPr="00816473">
        <w:rPr>
          <w:rFonts w:asciiTheme="majorHAnsi" w:hAnsiTheme="majorHAnsi" w:cstheme="majorHAnsi"/>
          <w:sz w:val="24"/>
          <w:szCs w:val="24"/>
        </w:rPr>
        <w:t>, 3</w:t>
      </w:r>
      <w:r w:rsidR="007A5DD4" w:rsidRPr="00816473">
        <w:rPr>
          <w:rFonts w:asciiTheme="majorHAnsi" w:hAnsiTheme="majorHAnsi" w:cstheme="majorHAnsi"/>
          <w:sz w:val="24"/>
          <w:szCs w:val="24"/>
        </w:rPr>
        <w:t>3</w:t>
      </w:r>
      <w:r w:rsidRPr="00816473">
        <w:rPr>
          <w:rFonts w:asciiTheme="majorHAnsi" w:hAnsiTheme="majorHAnsi" w:cstheme="majorHAnsi"/>
          <w:sz w:val="24"/>
          <w:szCs w:val="24"/>
        </w:rPr>
        <w:t>-</w:t>
      </w:r>
      <w:r w:rsidR="007A5DD4" w:rsidRPr="00816473">
        <w:rPr>
          <w:rFonts w:asciiTheme="majorHAnsi" w:hAnsiTheme="majorHAnsi" w:cstheme="majorHAnsi"/>
          <w:sz w:val="24"/>
          <w:szCs w:val="24"/>
        </w:rPr>
        <w:t>318</w:t>
      </w:r>
      <w:r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="007A5DD4" w:rsidRPr="00816473">
        <w:rPr>
          <w:rFonts w:asciiTheme="majorHAnsi" w:hAnsiTheme="majorHAnsi" w:cstheme="majorHAnsi"/>
          <w:sz w:val="24"/>
          <w:szCs w:val="24"/>
        </w:rPr>
        <w:t>Gródek nad Dunajcem</w:t>
      </w:r>
      <w:r w:rsidRPr="00816473">
        <w:rPr>
          <w:rFonts w:asciiTheme="majorHAnsi" w:hAnsiTheme="majorHAnsi" w:cstheme="majorHAnsi"/>
          <w:sz w:val="24"/>
          <w:szCs w:val="24"/>
        </w:rPr>
        <w:t xml:space="preserve">, NIP 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734-348-28-12, </w:t>
      </w:r>
      <w:r w:rsidRPr="00816473">
        <w:rPr>
          <w:rFonts w:asciiTheme="majorHAnsi" w:hAnsiTheme="majorHAnsi" w:cstheme="majorHAnsi"/>
          <w:sz w:val="24"/>
          <w:szCs w:val="24"/>
        </w:rPr>
        <w:t>działającą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przez Urząd Gminy </w:t>
      </w:r>
      <w:r w:rsidR="007A5DD4" w:rsidRPr="00816473">
        <w:rPr>
          <w:rFonts w:asciiTheme="majorHAnsi" w:hAnsiTheme="majorHAnsi" w:cstheme="majorHAnsi"/>
          <w:sz w:val="24"/>
          <w:szCs w:val="24"/>
        </w:rPr>
        <w:t>Gródek nad Dunajcem</w:t>
      </w:r>
      <w:r w:rsidRPr="00816473">
        <w:rPr>
          <w:rFonts w:asciiTheme="majorHAnsi" w:hAnsiTheme="majorHAnsi" w:cstheme="majorHAnsi"/>
          <w:sz w:val="24"/>
          <w:szCs w:val="24"/>
        </w:rPr>
        <w:t xml:space="preserve">, </w:t>
      </w:r>
      <w:r w:rsidR="007A5DD4" w:rsidRPr="00816473">
        <w:rPr>
          <w:rFonts w:asciiTheme="majorHAnsi" w:hAnsiTheme="majorHAnsi" w:cstheme="majorHAnsi"/>
          <w:sz w:val="24"/>
          <w:szCs w:val="24"/>
        </w:rPr>
        <w:t>Gródek nad Dunajcem 54</w:t>
      </w:r>
      <w:r w:rsidRPr="00816473">
        <w:rPr>
          <w:rFonts w:asciiTheme="majorHAnsi" w:hAnsiTheme="majorHAnsi" w:cstheme="majorHAnsi"/>
          <w:sz w:val="24"/>
          <w:szCs w:val="24"/>
        </w:rPr>
        <w:t xml:space="preserve">, </w:t>
      </w:r>
      <w:r w:rsidR="007A5DD4" w:rsidRPr="00816473">
        <w:rPr>
          <w:rFonts w:asciiTheme="majorHAnsi" w:hAnsiTheme="majorHAnsi" w:cstheme="majorHAnsi"/>
          <w:sz w:val="24"/>
          <w:szCs w:val="24"/>
        </w:rPr>
        <w:t>33-318 Gródek nad Dunajcem</w:t>
      </w:r>
    </w:p>
    <w:p w14:paraId="641C76B2" w14:textId="11730CF1" w:rsidR="0032141A" w:rsidRPr="00816473" w:rsidRDefault="00000000" w:rsidP="007A5DD4">
      <w:pPr>
        <w:pStyle w:val="Teksttreci0"/>
        <w:shd w:val="clear" w:color="auto" w:fill="auto"/>
        <w:tabs>
          <w:tab w:val="left" w:leader="dot" w:pos="4930"/>
          <w:tab w:val="left" w:leader="dot" w:pos="7470"/>
        </w:tabs>
        <w:spacing w:before="0" w:line="276" w:lineRule="auto"/>
        <w:ind w:left="38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reprezentowaną przez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Wójta Gminy Gródek nad Dunajcem - Jarosława Baziaka</w:t>
      </w:r>
      <w:r w:rsidRPr="00816473">
        <w:rPr>
          <w:rFonts w:asciiTheme="majorHAnsi" w:hAnsiTheme="majorHAnsi" w:cstheme="majorHAnsi"/>
          <w:sz w:val="24"/>
          <w:szCs w:val="24"/>
        </w:rPr>
        <w:t>,</w:t>
      </w:r>
    </w:p>
    <w:p w14:paraId="00297FC5" w14:textId="77777777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20" w:right="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zwanymi w dalszej części umowy</w:t>
      </w:r>
      <w:r w:rsidRPr="00816473">
        <w:rPr>
          <w:rStyle w:val="TeksttreciPogrubienie"/>
          <w:rFonts w:asciiTheme="majorHAnsi" w:hAnsiTheme="majorHAnsi" w:cstheme="majorHAnsi"/>
          <w:sz w:val="24"/>
          <w:szCs w:val="24"/>
        </w:rPr>
        <w:t xml:space="preserve"> „Zamawiającym"</w:t>
      </w:r>
      <w:r w:rsidRPr="00816473">
        <w:rPr>
          <w:rStyle w:val="TeksttreciPogrubienie"/>
          <w:rFonts w:asciiTheme="majorHAnsi" w:hAnsiTheme="majorHAnsi" w:cstheme="majorHAnsi"/>
          <w:sz w:val="24"/>
          <w:szCs w:val="24"/>
        </w:rPr>
        <w:br/>
      </w:r>
      <w:r w:rsidRPr="00816473">
        <w:rPr>
          <w:rFonts w:asciiTheme="majorHAnsi" w:hAnsiTheme="majorHAnsi" w:cstheme="majorHAnsi"/>
          <w:sz w:val="24"/>
          <w:szCs w:val="24"/>
        </w:rPr>
        <w:t>a</w:t>
      </w:r>
    </w:p>
    <w:p w14:paraId="53175287" w14:textId="77777777" w:rsidR="0032141A" w:rsidRPr="00816473" w:rsidRDefault="00000000" w:rsidP="007A5DD4">
      <w:pPr>
        <w:pStyle w:val="Teksttreci0"/>
        <w:shd w:val="clear" w:color="auto" w:fill="auto"/>
        <w:tabs>
          <w:tab w:val="left" w:leader="dot" w:pos="4105"/>
          <w:tab w:val="left" w:leader="dot" w:pos="6126"/>
          <w:tab w:val="left" w:leader="dot" w:pos="9049"/>
        </w:tabs>
        <w:spacing w:before="0" w:line="276" w:lineRule="auto"/>
        <w:ind w:left="38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ab/>
        <w:t xml:space="preserve"> nr </w:t>
      </w:r>
      <w:proofErr w:type="spellStart"/>
      <w:r w:rsidRPr="00816473">
        <w:rPr>
          <w:rFonts w:asciiTheme="majorHAnsi" w:hAnsiTheme="majorHAnsi" w:cstheme="majorHAnsi"/>
          <w:sz w:val="24"/>
          <w:szCs w:val="24"/>
        </w:rPr>
        <w:t>upr</w:t>
      </w:r>
      <w:proofErr w:type="spellEnd"/>
      <w:r w:rsidRPr="00816473">
        <w:rPr>
          <w:rFonts w:asciiTheme="majorHAnsi" w:hAnsiTheme="majorHAnsi" w:cstheme="majorHAnsi"/>
          <w:sz w:val="24"/>
          <w:szCs w:val="24"/>
        </w:rPr>
        <w:tab/>
        <w:t xml:space="preserve">, </w:t>
      </w:r>
      <w:r w:rsidRPr="00816473">
        <w:rPr>
          <w:rFonts w:asciiTheme="majorHAnsi" w:hAnsiTheme="majorHAnsi" w:cstheme="majorHAnsi"/>
          <w:sz w:val="24"/>
          <w:szCs w:val="24"/>
        </w:rPr>
        <w:tab/>
        <w:t>,</w:t>
      </w:r>
    </w:p>
    <w:p w14:paraId="40C5D418" w14:textId="77777777" w:rsidR="0032141A" w:rsidRPr="00816473" w:rsidRDefault="00000000" w:rsidP="007A5DD4">
      <w:pPr>
        <w:pStyle w:val="Teksttreci0"/>
        <w:shd w:val="clear" w:color="auto" w:fill="auto"/>
        <w:tabs>
          <w:tab w:val="left" w:leader="dot" w:pos="3697"/>
          <w:tab w:val="left" w:leader="dot" w:pos="6140"/>
        </w:tabs>
        <w:spacing w:before="0" w:line="276" w:lineRule="auto"/>
        <w:ind w:left="38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ab/>
        <w:t>, NIP</w:t>
      </w:r>
      <w:r w:rsidRPr="00816473">
        <w:rPr>
          <w:rFonts w:asciiTheme="majorHAnsi" w:hAnsiTheme="majorHAnsi" w:cstheme="majorHAnsi"/>
          <w:sz w:val="24"/>
          <w:szCs w:val="24"/>
        </w:rPr>
        <w:tab/>
      </w:r>
    </w:p>
    <w:p w14:paraId="006676C9" w14:textId="77777777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38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zwanym w umowie</w:t>
      </w:r>
      <w:r w:rsidRPr="00816473">
        <w:rPr>
          <w:rStyle w:val="TeksttreciPogrubienie"/>
          <w:rFonts w:asciiTheme="majorHAnsi" w:hAnsiTheme="majorHAnsi" w:cstheme="majorHAnsi"/>
          <w:sz w:val="24"/>
          <w:szCs w:val="24"/>
        </w:rPr>
        <w:t xml:space="preserve"> „Wykonawcą"</w:t>
      </w:r>
    </w:p>
    <w:p w14:paraId="76C2390B" w14:textId="77777777" w:rsidR="00673510" w:rsidRPr="00816473" w:rsidRDefault="0067351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5E7BD3B" w14:textId="3B4F92DF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</w:t>
      </w:r>
    </w:p>
    <w:p w14:paraId="453709EE" w14:textId="77777777" w:rsidR="00673510" w:rsidRPr="00816473" w:rsidRDefault="0067351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565373D3" w14:textId="60BE5D19" w:rsidR="0032141A" w:rsidRPr="00816473" w:rsidRDefault="00000000" w:rsidP="007A5DD4">
      <w:pPr>
        <w:pStyle w:val="Teksttreci0"/>
        <w:numPr>
          <w:ilvl w:val="0"/>
          <w:numId w:val="1"/>
        </w:numPr>
        <w:shd w:val="clear" w:color="auto" w:fill="auto"/>
        <w:tabs>
          <w:tab w:val="left" w:pos="366"/>
        </w:tabs>
        <w:spacing w:before="0" w:line="276" w:lineRule="auto"/>
        <w:ind w:left="380" w:right="2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Zamawiający zleca, a Wykonawca zobowiązuje się do wykonywania 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na rzecz </w:t>
      </w:r>
      <w:r w:rsidRPr="00816473">
        <w:rPr>
          <w:rFonts w:asciiTheme="majorHAnsi" w:hAnsiTheme="majorHAnsi" w:cstheme="majorHAnsi"/>
          <w:sz w:val="24"/>
          <w:szCs w:val="24"/>
        </w:rPr>
        <w:t xml:space="preserve">Zamawiającego operatów szacunkowych lub opinii 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dotyczących nieruchomości położonych na </w:t>
      </w:r>
      <w:r w:rsidRPr="00816473">
        <w:rPr>
          <w:rFonts w:asciiTheme="majorHAnsi" w:hAnsiTheme="majorHAnsi" w:cstheme="majorHAnsi"/>
          <w:sz w:val="24"/>
          <w:szCs w:val="24"/>
        </w:rPr>
        <w:t xml:space="preserve">terenie Gminy </w:t>
      </w:r>
      <w:r w:rsidR="007A5DD4" w:rsidRPr="00816473">
        <w:rPr>
          <w:rFonts w:asciiTheme="majorHAnsi" w:hAnsiTheme="majorHAnsi" w:cstheme="majorHAnsi"/>
          <w:sz w:val="24"/>
          <w:szCs w:val="24"/>
        </w:rPr>
        <w:t>Gródek nad Dunajcem</w:t>
      </w:r>
      <w:r w:rsidRPr="00816473">
        <w:rPr>
          <w:rFonts w:asciiTheme="majorHAnsi" w:hAnsiTheme="majorHAnsi" w:cstheme="majorHAnsi"/>
          <w:sz w:val="24"/>
          <w:szCs w:val="24"/>
        </w:rPr>
        <w:t xml:space="preserve"> w okresie od dnia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zawarcia umowy do </w:t>
      </w:r>
      <w:r w:rsidR="007A5DD4" w:rsidRPr="00816473">
        <w:rPr>
          <w:rFonts w:asciiTheme="majorHAnsi" w:hAnsiTheme="majorHAnsi" w:cstheme="majorHAnsi"/>
          <w:sz w:val="24"/>
          <w:szCs w:val="24"/>
        </w:rPr>
        <w:t>15</w:t>
      </w:r>
      <w:r w:rsidRPr="00816473">
        <w:rPr>
          <w:rFonts w:asciiTheme="majorHAnsi" w:hAnsiTheme="majorHAnsi" w:cstheme="majorHAnsi"/>
          <w:sz w:val="24"/>
          <w:szCs w:val="24"/>
        </w:rPr>
        <w:t xml:space="preserve"> grudnia 202</w:t>
      </w:r>
      <w:r w:rsidR="007A5DD4" w:rsidRPr="00816473">
        <w:rPr>
          <w:rFonts w:asciiTheme="majorHAnsi" w:hAnsiTheme="majorHAnsi" w:cstheme="majorHAnsi"/>
          <w:sz w:val="24"/>
          <w:szCs w:val="24"/>
        </w:rPr>
        <w:t>4</w:t>
      </w:r>
      <w:r w:rsidRPr="00816473">
        <w:rPr>
          <w:rFonts w:asciiTheme="majorHAnsi" w:hAnsiTheme="majorHAnsi" w:cstheme="majorHAnsi"/>
          <w:sz w:val="24"/>
          <w:szCs w:val="24"/>
        </w:rPr>
        <w:t xml:space="preserve"> r. na warunkach określonych w niniejszej umowie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oraz w dokumentacji ofertowej, w tym w złożonej ofercie, stanowiącej integralną część niniejszej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umowy.</w:t>
      </w:r>
    </w:p>
    <w:p w14:paraId="45190FB8" w14:textId="3AB98B29" w:rsidR="0032141A" w:rsidRPr="00816473" w:rsidRDefault="00000000" w:rsidP="007A5DD4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76" w:lineRule="auto"/>
        <w:ind w:left="380" w:right="2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zobowiązuje się do wykonywania przedmiotu umowy z należytą starannością, zgodnie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 zasadami sztuki oraz obowiązującymi przepisami prawa, z uwzględnieniem zmian w tym zakresie.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 szczególności operat szacunkowy określający wartość nieruchomości powinien być zgodny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 ustawą z dnia 21 sierpnia 1997 r. o gospodarce nieruchomościami (Dz. U. z 202</w:t>
      </w:r>
      <w:r w:rsidR="00673510" w:rsidRPr="00816473">
        <w:rPr>
          <w:rFonts w:asciiTheme="majorHAnsi" w:hAnsiTheme="majorHAnsi" w:cstheme="majorHAnsi"/>
          <w:sz w:val="24"/>
          <w:szCs w:val="24"/>
        </w:rPr>
        <w:t>4</w:t>
      </w:r>
      <w:r w:rsidRPr="00816473">
        <w:rPr>
          <w:rFonts w:asciiTheme="majorHAnsi" w:hAnsiTheme="majorHAnsi" w:cstheme="majorHAnsi"/>
          <w:sz w:val="24"/>
          <w:szCs w:val="24"/>
        </w:rPr>
        <w:t xml:space="preserve"> r. poz. </w:t>
      </w:r>
      <w:r w:rsidR="00673510" w:rsidRPr="00816473">
        <w:rPr>
          <w:rFonts w:asciiTheme="majorHAnsi" w:hAnsiTheme="majorHAnsi" w:cstheme="majorHAnsi"/>
          <w:sz w:val="24"/>
          <w:szCs w:val="24"/>
        </w:rPr>
        <w:t>1145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z </w:t>
      </w:r>
      <w:proofErr w:type="spellStart"/>
      <w:r w:rsidRPr="00816473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Pr="00816473">
        <w:rPr>
          <w:rFonts w:asciiTheme="majorHAnsi" w:hAnsiTheme="majorHAnsi" w:cstheme="majorHAnsi"/>
          <w:sz w:val="24"/>
          <w:szCs w:val="24"/>
        </w:rPr>
        <w:t>. zm.) oraz ustawą z dnia 27 marca 2003 r. o planowaniu i zagospodarowaniu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 przestrzennym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(Dz. U. z 202</w:t>
      </w:r>
      <w:r w:rsidR="00673510" w:rsidRPr="00816473">
        <w:rPr>
          <w:rFonts w:asciiTheme="majorHAnsi" w:hAnsiTheme="majorHAnsi" w:cstheme="majorHAnsi"/>
          <w:sz w:val="24"/>
          <w:szCs w:val="24"/>
        </w:rPr>
        <w:t>4</w:t>
      </w:r>
      <w:r w:rsidRPr="00816473">
        <w:rPr>
          <w:rFonts w:asciiTheme="majorHAnsi" w:hAnsiTheme="majorHAnsi" w:cstheme="majorHAnsi"/>
          <w:sz w:val="24"/>
          <w:szCs w:val="24"/>
        </w:rPr>
        <w:t xml:space="preserve"> r. poz. </w:t>
      </w:r>
      <w:r w:rsidR="00673510" w:rsidRPr="00816473">
        <w:rPr>
          <w:rFonts w:asciiTheme="majorHAnsi" w:hAnsiTheme="majorHAnsi" w:cstheme="majorHAnsi"/>
          <w:sz w:val="24"/>
          <w:szCs w:val="24"/>
        </w:rPr>
        <w:t>1130</w:t>
      </w:r>
      <w:r w:rsidRPr="00816473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816473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Pr="00816473">
        <w:rPr>
          <w:rFonts w:asciiTheme="majorHAnsi" w:hAnsiTheme="majorHAnsi" w:cstheme="majorHAnsi"/>
          <w:sz w:val="24"/>
          <w:szCs w:val="24"/>
        </w:rPr>
        <w:t>. zm.). Operat powinien również zawierać wyszczególniony wzrost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wartości nieruchomości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tytułem zmiany przeznaczenia terenu w uchwalonym planie zagospodarowania przestrzennego</w:t>
      </w:r>
      <w:r w:rsidRPr="00816473">
        <w:rPr>
          <w:rFonts w:asciiTheme="majorHAnsi" w:hAnsiTheme="majorHAnsi" w:cstheme="majorHAnsi"/>
          <w:sz w:val="24"/>
          <w:szCs w:val="24"/>
        </w:rPr>
        <w:t>.</w:t>
      </w:r>
    </w:p>
    <w:p w14:paraId="6D7CEF1E" w14:textId="0D649FA2" w:rsidR="0032141A" w:rsidRPr="00816473" w:rsidRDefault="00000000" w:rsidP="007A5DD4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276" w:lineRule="auto"/>
        <w:ind w:left="380" w:right="2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we własnym zakresie i na własny koszt zapewnia wszelkie materiały konieczne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do wykonania umowy, a także pozyskanie wszelkich niezbędnych w tym zakresie danych.</w:t>
      </w:r>
    </w:p>
    <w:p w14:paraId="31CDB2C2" w14:textId="77777777" w:rsidR="00673510" w:rsidRPr="00816473" w:rsidRDefault="0067351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6CEE339A" w14:textId="40AFC2B7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§2</w:t>
      </w:r>
    </w:p>
    <w:p w14:paraId="11067B2A" w14:textId="77777777" w:rsidR="00673510" w:rsidRPr="00816473" w:rsidRDefault="0067351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093E95C2" w14:textId="7763CA0F" w:rsidR="0032141A" w:rsidRPr="00816473" w:rsidRDefault="00000000" w:rsidP="007A5DD4">
      <w:pPr>
        <w:pStyle w:val="Teksttreci0"/>
        <w:shd w:val="clear" w:color="auto" w:fill="auto"/>
        <w:tabs>
          <w:tab w:val="left" w:leader="dot" w:pos="697"/>
        </w:tabs>
        <w:spacing w:before="0" w:line="276" w:lineRule="auto"/>
        <w:ind w:left="20"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oświadcza, iż posiada wszelkie wymagane uprawnienia do wykonywania przedmiotu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umowy, w tym Świadectwo nadania uprawnień zawodowych w zakresie szacowania nieruchomości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nr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……………………………………</w:t>
      </w:r>
      <w:r w:rsidR="00673510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oraz obowiązkową polisę OC rzeczoznawcy.</w:t>
      </w:r>
    </w:p>
    <w:p w14:paraId="4103DBDD" w14:textId="77777777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lastRenderedPageBreak/>
        <w:t>§3</w:t>
      </w:r>
    </w:p>
    <w:p w14:paraId="53824A08" w14:textId="77777777" w:rsidR="00673510" w:rsidRPr="00816473" w:rsidRDefault="0067351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4C168374" w14:textId="77777777" w:rsidR="0032141A" w:rsidRPr="00816473" w:rsidRDefault="00000000" w:rsidP="007A5DD4">
      <w:pPr>
        <w:pStyle w:val="Teksttreci0"/>
        <w:numPr>
          <w:ilvl w:val="1"/>
          <w:numId w:val="1"/>
        </w:numPr>
        <w:shd w:val="clear" w:color="auto" w:fill="auto"/>
        <w:tabs>
          <w:tab w:val="left" w:pos="366"/>
          <w:tab w:val="left" w:leader="dot" w:pos="9102"/>
        </w:tabs>
        <w:spacing w:before="0" w:line="276" w:lineRule="auto"/>
        <w:ind w:left="38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Zamawiający zobowiązuje się przekazywać Wykonawcy na e-mail </w:t>
      </w:r>
      <w:r w:rsidRPr="00816473">
        <w:rPr>
          <w:rFonts w:asciiTheme="majorHAnsi" w:hAnsiTheme="majorHAnsi" w:cstheme="majorHAnsi"/>
          <w:sz w:val="24"/>
          <w:szCs w:val="24"/>
        </w:rPr>
        <w:tab/>
      </w:r>
    </w:p>
    <w:p w14:paraId="16BDCEA3" w14:textId="57C666A9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380" w:right="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następujące dane do wykonania zamówienia: </w:t>
      </w:r>
    </w:p>
    <w:p w14:paraId="0118D79A" w14:textId="0C70C4ED" w:rsidR="00673510" w:rsidRPr="00816473" w:rsidRDefault="00673510" w:rsidP="00673510">
      <w:pPr>
        <w:pStyle w:val="Teksttreci0"/>
        <w:numPr>
          <w:ilvl w:val="0"/>
          <w:numId w:val="4"/>
        </w:numPr>
        <w:shd w:val="clear" w:color="auto" w:fill="auto"/>
        <w:spacing w:before="0" w:line="276" w:lineRule="auto"/>
        <w:ind w:right="2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Wypis z MPZP wg stanu na dzień poprzedzający wejście w życie uchwały………………</w:t>
      </w:r>
    </w:p>
    <w:p w14:paraId="7B3027D6" w14:textId="716AE41F" w:rsidR="00673510" w:rsidRPr="00816473" w:rsidRDefault="00673510" w:rsidP="00673510">
      <w:pPr>
        <w:pStyle w:val="Teksttreci0"/>
        <w:numPr>
          <w:ilvl w:val="0"/>
          <w:numId w:val="4"/>
        </w:numPr>
        <w:shd w:val="clear" w:color="auto" w:fill="auto"/>
        <w:spacing w:before="0" w:line="276" w:lineRule="auto"/>
        <w:ind w:right="2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Wypis z MPZP wg stanu na dzień wejścia w życie uchwały</w:t>
      </w:r>
    </w:p>
    <w:p w14:paraId="29F3854B" w14:textId="0DD384A5" w:rsidR="0032141A" w:rsidRPr="00816473" w:rsidRDefault="00000000" w:rsidP="007A5DD4">
      <w:pPr>
        <w:pStyle w:val="Teksttreci0"/>
        <w:numPr>
          <w:ilvl w:val="1"/>
          <w:numId w:val="1"/>
        </w:numPr>
        <w:shd w:val="clear" w:color="auto" w:fill="auto"/>
        <w:tabs>
          <w:tab w:val="left" w:pos="390"/>
        </w:tabs>
        <w:spacing w:before="0" w:line="276" w:lineRule="auto"/>
        <w:ind w:left="380" w:right="2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Po otrzymaniu </w:t>
      </w:r>
      <w:r w:rsidR="00673510" w:rsidRPr="00816473">
        <w:rPr>
          <w:rFonts w:asciiTheme="majorHAnsi" w:hAnsiTheme="majorHAnsi" w:cstheme="majorHAnsi"/>
          <w:sz w:val="24"/>
          <w:szCs w:val="24"/>
        </w:rPr>
        <w:t>wypisów</w:t>
      </w:r>
      <w:r w:rsidRPr="00816473">
        <w:rPr>
          <w:rFonts w:asciiTheme="majorHAnsi" w:hAnsiTheme="majorHAnsi" w:cstheme="majorHAnsi"/>
          <w:sz w:val="24"/>
          <w:szCs w:val="24"/>
        </w:rPr>
        <w:t xml:space="preserve"> Wykonawca zobowiązuje się wykonać </w:t>
      </w:r>
      <w:r w:rsidR="00673510" w:rsidRPr="00816473">
        <w:rPr>
          <w:rFonts w:asciiTheme="majorHAnsi" w:hAnsiTheme="majorHAnsi" w:cstheme="majorHAnsi"/>
          <w:sz w:val="24"/>
          <w:szCs w:val="24"/>
        </w:rPr>
        <w:t xml:space="preserve">operat szacunkowych lub opinię </w:t>
      </w:r>
      <w:r w:rsidRPr="00816473">
        <w:rPr>
          <w:rFonts w:asciiTheme="majorHAnsi" w:hAnsiTheme="majorHAnsi" w:cstheme="majorHAnsi"/>
          <w:sz w:val="24"/>
          <w:szCs w:val="24"/>
        </w:rPr>
        <w:t xml:space="preserve">w terminie do </w:t>
      </w:r>
      <w:r w:rsidR="007A5DD4" w:rsidRPr="00816473">
        <w:rPr>
          <w:rFonts w:asciiTheme="majorHAnsi" w:hAnsiTheme="majorHAnsi" w:cstheme="majorHAnsi"/>
          <w:sz w:val="24"/>
          <w:szCs w:val="24"/>
        </w:rPr>
        <w:t>21</w:t>
      </w:r>
      <w:r w:rsidRPr="00816473">
        <w:rPr>
          <w:rFonts w:asciiTheme="majorHAnsi" w:hAnsiTheme="majorHAnsi" w:cstheme="majorHAnsi"/>
          <w:sz w:val="24"/>
          <w:szCs w:val="24"/>
        </w:rPr>
        <w:t xml:space="preserve"> dni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od dnia </w:t>
      </w:r>
      <w:r w:rsidR="00673510" w:rsidRPr="00816473">
        <w:rPr>
          <w:rFonts w:asciiTheme="majorHAnsi" w:hAnsiTheme="majorHAnsi" w:cstheme="majorHAnsi"/>
          <w:sz w:val="24"/>
          <w:szCs w:val="24"/>
        </w:rPr>
        <w:t>przekazania wypisów z MPZP</w:t>
      </w:r>
      <w:r w:rsidRPr="00816473">
        <w:rPr>
          <w:rFonts w:asciiTheme="majorHAnsi" w:hAnsiTheme="majorHAnsi" w:cstheme="majorHAnsi"/>
          <w:sz w:val="24"/>
          <w:szCs w:val="24"/>
        </w:rPr>
        <w:t>.</w:t>
      </w:r>
    </w:p>
    <w:p w14:paraId="4D75FC09" w14:textId="77777777" w:rsidR="00505894" w:rsidRPr="00816473" w:rsidRDefault="00505894" w:rsidP="00505894">
      <w:pPr>
        <w:pStyle w:val="Teksttreci0"/>
        <w:shd w:val="clear" w:color="auto" w:fill="auto"/>
        <w:tabs>
          <w:tab w:val="left" w:pos="390"/>
        </w:tabs>
        <w:spacing w:before="0" w:line="276" w:lineRule="auto"/>
        <w:ind w:right="20" w:firstLine="0"/>
        <w:rPr>
          <w:rFonts w:asciiTheme="majorHAnsi" w:hAnsiTheme="majorHAnsi" w:cstheme="majorHAnsi"/>
          <w:sz w:val="24"/>
          <w:szCs w:val="24"/>
        </w:rPr>
      </w:pPr>
    </w:p>
    <w:p w14:paraId="7EBEE135" w14:textId="305D2B29" w:rsidR="00505894" w:rsidRPr="00816473" w:rsidRDefault="00505894" w:rsidP="00505894">
      <w:pPr>
        <w:pStyle w:val="Teksttreci0"/>
        <w:shd w:val="clear" w:color="auto" w:fill="auto"/>
        <w:tabs>
          <w:tab w:val="left" w:pos="390"/>
        </w:tabs>
        <w:spacing w:before="0" w:line="276" w:lineRule="auto"/>
        <w:ind w:right="20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 4</w:t>
      </w:r>
    </w:p>
    <w:p w14:paraId="151CDB59" w14:textId="77777777" w:rsidR="00505894" w:rsidRPr="00816473" w:rsidRDefault="00505894" w:rsidP="00505894">
      <w:pPr>
        <w:pStyle w:val="Teksttreci0"/>
        <w:shd w:val="clear" w:color="auto" w:fill="auto"/>
        <w:tabs>
          <w:tab w:val="left" w:pos="390"/>
        </w:tabs>
        <w:spacing w:before="0" w:line="276" w:lineRule="auto"/>
        <w:ind w:right="20" w:firstLine="0"/>
        <w:jc w:val="center"/>
        <w:rPr>
          <w:rFonts w:asciiTheme="majorHAnsi" w:hAnsiTheme="majorHAnsi" w:cstheme="majorHAnsi"/>
          <w:sz w:val="24"/>
          <w:szCs w:val="24"/>
        </w:rPr>
      </w:pPr>
    </w:p>
    <w:p w14:paraId="7E4D46BD" w14:textId="669F2FC0" w:rsidR="0032141A" w:rsidRPr="00816473" w:rsidRDefault="00000000" w:rsidP="007A5DD4">
      <w:pPr>
        <w:pStyle w:val="Teksttreci0"/>
        <w:numPr>
          <w:ilvl w:val="2"/>
          <w:numId w:val="1"/>
        </w:numPr>
        <w:shd w:val="clear" w:color="auto" w:fill="auto"/>
        <w:tabs>
          <w:tab w:val="left" w:pos="370"/>
        </w:tabs>
        <w:spacing w:before="0" w:line="276" w:lineRule="auto"/>
        <w:ind w:left="340" w:right="18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Operaty szacunkowe bądź opinie Wykonawca zobowiązany będzie dostarczyć do siedziby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Zamawiającego przed upływem terminów, o których mowa w § 3, w 2 egzemplarzach w formie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papierowej i w 1 egzemplarzu w formie elektronicznej.</w:t>
      </w:r>
    </w:p>
    <w:p w14:paraId="759FBF36" w14:textId="77777777" w:rsidR="0032141A" w:rsidRPr="00816473" w:rsidRDefault="00000000" w:rsidP="007A5DD4">
      <w:pPr>
        <w:pStyle w:val="Teksttreci0"/>
        <w:numPr>
          <w:ilvl w:val="2"/>
          <w:numId w:val="1"/>
        </w:numPr>
        <w:shd w:val="clear" w:color="auto" w:fill="auto"/>
        <w:tabs>
          <w:tab w:val="left" w:pos="370"/>
        </w:tabs>
        <w:spacing w:before="0" w:line="276" w:lineRule="auto"/>
        <w:ind w:left="34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Zamawiający nie ma obowiązku sprawdzania operatów przygotowanych przez Wykonawcę.</w:t>
      </w:r>
    </w:p>
    <w:p w14:paraId="1A2559A8" w14:textId="77777777" w:rsidR="00505894" w:rsidRPr="00816473" w:rsidRDefault="00505894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0C7772E1" w14:textId="25ED3CE4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</w:t>
      </w:r>
      <w:r w:rsidR="0050589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5</w:t>
      </w:r>
    </w:p>
    <w:p w14:paraId="21AA482D" w14:textId="77777777" w:rsidR="00505894" w:rsidRPr="00816473" w:rsidRDefault="00505894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5D7EE9BE" w14:textId="77777777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34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Zamawiający zastrzega sobie prawo do:</w:t>
      </w:r>
    </w:p>
    <w:p w14:paraId="183D353C" w14:textId="24832B3C" w:rsidR="0032141A" w:rsidRPr="00816473" w:rsidRDefault="00000000" w:rsidP="00505894">
      <w:pPr>
        <w:pStyle w:val="Teksttreci0"/>
        <w:shd w:val="clear" w:color="auto" w:fill="auto"/>
        <w:spacing w:before="0" w:line="276" w:lineRule="auto"/>
        <w:ind w:right="18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a) zmian ilościowych, zamiennego zastosowania usług, tj. zwiększenia realizacji jednych usług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kosztem drugich. Łączna wartość zleceń nie może przekroczyć ogólnej kwoty wartości umowy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na całość zadania, </w:t>
      </w:r>
      <w:proofErr w:type="spellStart"/>
      <w:r w:rsidRPr="00816473">
        <w:rPr>
          <w:rFonts w:asciiTheme="majorHAnsi" w:hAnsiTheme="majorHAnsi" w:cstheme="majorHAnsi"/>
          <w:sz w:val="24"/>
          <w:szCs w:val="24"/>
        </w:rPr>
        <w:t>tj</w:t>
      </w:r>
      <w:proofErr w:type="spellEnd"/>
      <w:r w:rsidR="00505894" w:rsidRPr="00816473">
        <w:rPr>
          <w:rFonts w:asciiTheme="majorHAnsi" w:hAnsiTheme="majorHAnsi" w:cstheme="majorHAnsi"/>
          <w:sz w:val="24"/>
          <w:szCs w:val="24"/>
        </w:rPr>
        <w:t xml:space="preserve"> ……………… </w:t>
      </w:r>
      <w:r w:rsidRPr="00816473">
        <w:rPr>
          <w:rFonts w:asciiTheme="majorHAnsi" w:hAnsiTheme="majorHAnsi" w:cstheme="majorHAnsi"/>
          <w:sz w:val="24"/>
          <w:szCs w:val="24"/>
        </w:rPr>
        <w:t>zł. Wykonawcy nie będą przysługiwać z tego tytułu żadne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roszczenia, w tym odszkodowawcze, względem Zamawiającego.</w:t>
      </w:r>
    </w:p>
    <w:p w14:paraId="42590F53" w14:textId="77777777" w:rsidR="00505894" w:rsidRPr="00816473" w:rsidRDefault="00505894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F3004B4" w14:textId="571E596A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§6</w:t>
      </w:r>
    </w:p>
    <w:p w14:paraId="3C8BB5B5" w14:textId="77777777" w:rsidR="00505894" w:rsidRPr="00816473" w:rsidRDefault="00505894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0315949" w14:textId="6BDE1F4F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20" w:right="18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 przypadku stwierdzenia przez Wykonawcę braku wzrostu wartości nieruchomości</w:t>
      </w:r>
      <w:r w:rsidR="00673510" w:rsidRPr="00816473">
        <w:rPr>
          <w:rFonts w:asciiTheme="majorHAnsi" w:hAnsiTheme="majorHAnsi" w:cstheme="majorHAnsi"/>
          <w:sz w:val="24"/>
          <w:szCs w:val="24"/>
        </w:rPr>
        <w:t xml:space="preserve"> wskutek uchwalenia nowego MPZP</w:t>
      </w:r>
      <w:r w:rsidRPr="00816473">
        <w:rPr>
          <w:rFonts w:asciiTheme="majorHAnsi" w:hAnsiTheme="majorHAnsi" w:cstheme="majorHAnsi"/>
          <w:sz w:val="24"/>
          <w:szCs w:val="24"/>
        </w:rPr>
        <w:t>, Wykonawca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zobowiązany będzie do wykonania stosownej opinii. Opinia nie stanowi operatu szacunkowego w myśl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przepisów ustawy o gospodarce nieruchomościami, a jedynie dokument wykonany na podstawie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badania możliwości wystąpienia zmiany wartości nieruchomości w wyniku uchwalenia miejscowego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planu zagospodarowania przestrzennego lub zmiany miejscowego planu zagospodarowania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przestrzennego. Wykonawca otrzyma wówczas wynagrodzenie za wykonanie opinii, nie za wykonanie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operatu szacunkowego.</w:t>
      </w:r>
    </w:p>
    <w:p w14:paraId="1DB55024" w14:textId="77777777" w:rsidR="00505894" w:rsidRPr="00816473" w:rsidRDefault="00505894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303B34F0" w14:textId="56C6A503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§7</w:t>
      </w:r>
    </w:p>
    <w:p w14:paraId="7F43662B" w14:textId="77777777" w:rsidR="00505894" w:rsidRPr="00816473" w:rsidRDefault="00505894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6EAFD6FA" w14:textId="23DB8FA2" w:rsidR="007A5DD4" w:rsidRPr="00816473" w:rsidRDefault="007A5DD4" w:rsidP="007A5DD4">
      <w:pPr>
        <w:pStyle w:val="Teksttreci0"/>
        <w:shd w:val="clear" w:color="auto" w:fill="auto"/>
        <w:spacing w:before="0" w:line="276" w:lineRule="auto"/>
        <w:ind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1. Ustala się wynagrodzenie za poszczególne elementy przedmiotu umowy, jak poniżej:</w:t>
      </w:r>
    </w:p>
    <w:p w14:paraId="58658F0A" w14:textId="77777777" w:rsidR="007A5DD4" w:rsidRPr="00816473" w:rsidRDefault="007A5DD4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4E5AE940" w14:textId="77777777" w:rsidR="0032141A" w:rsidRPr="00816473" w:rsidRDefault="0032141A" w:rsidP="007A5DD4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8"/>
        <w:gridCol w:w="1375"/>
        <w:gridCol w:w="1559"/>
        <w:gridCol w:w="1841"/>
        <w:gridCol w:w="1563"/>
        <w:gridCol w:w="709"/>
        <w:gridCol w:w="1671"/>
      </w:tblGrid>
      <w:tr w:rsidR="00833B4D" w:rsidRPr="00816473" w14:paraId="52449A84" w14:textId="77777777" w:rsidTr="00833B4D">
        <w:trPr>
          <w:trHeight w:val="680"/>
        </w:trPr>
        <w:tc>
          <w:tcPr>
            <w:tcW w:w="0" w:type="auto"/>
          </w:tcPr>
          <w:p w14:paraId="6C9056C1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3" w:type="dxa"/>
          </w:tcPr>
          <w:p w14:paraId="785D230B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Obręb</w:t>
            </w:r>
          </w:p>
        </w:tc>
        <w:tc>
          <w:tcPr>
            <w:tcW w:w="1557" w:type="dxa"/>
          </w:tcPr>
          <w:p w14:paraId="281663CB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Działki</w:t>
            </w:r>
          </w:p>
        </w:tc>
        <w:tc>
          <w:tcPr>
            <w:tcW w:w="1839" w:type="dxa"/>
          </w:tcPr>
          <w:p w14:paraId="7DFF33E4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Powierzchnia</w:t>
            </w:r>
          </w:p>
        </w:tc>
        <w:tc>
          <w:tcPr>
            <w:tcW w:w="1561" w:type="dxa"/>
          </w:tcPr>
          <w:p w14:paraId="4276A72B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Cena netto</w:t>
            </w:r>
          </w:p>
          <w:p w14:paraId="5CF7E17B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(zł)</w:t>
            </w:r>
          </w:p>
        </w:tc>
        <w:tc>
          <w:tcPr>
            <w:tcW w:w="708" w:type="dxa"/>
          </w:tcPr>
          <w:p w14:paraId="2C9202C0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VAT</w:t>
            </w:r>
          </w:p>
          <w:p w14:paraId="78805C22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(%)</w:t>
            </w:r>
          </w:p>
        </w:tc>
        <w:tc>
          <w:tcPr>
            <w:tcW w:w="1669" w:type="dxa"/>
          </w:tcPr>
          <w:p w14:paraId="6F5B8321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Cena brutto</w:t>
            </w:r>
          </w:p>
          <w:p w14:paraId="24C26FB8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(zł)</w:t>
            </w:r>
          </w:p>
        </w:tc>
      </w:tr>
      <w:tr w:rsidR="00833B4D" w:rsidRPr="00816473" w14:paraId="75771681" w14:textId="77777777" w:rsidTr="00833B4D">
        <w:trPr>
          <w:trHeight w:val="492"/>
        </w:trPr>
        <w:tc>
          <w:tcPr>
            <w:tcW w:w="9046" w:type="dxa"/>
            <w:gridSpan w:val="7"/>
          </w:tcPr>
          <w:p w14:paraId="2CE8AE65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Cena za sporządzenie operatu wyceny nieruchomości</w:t>
            </w:r>
          </w:p>
        </w:tc>
      </w:tr>
      <w:tr w:rsidR="00833B4D" w:rsidRPr="00816473" w14:paraId="7F16470E" w14:textId="77777777" w:rsidTr="00833B4D">
        <w:trPr>
          <w:trHeight w:val="680"/>
        </w:trPr>
        <w:tc>
          <w:tcPr>
            <w:tcW w:w="0" w:type="auto"/>
          </w:tcPr>
          <w:p w14:paraId="74A74D71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3" w:type="dxa"/>
          </w:tcPr>
          <w:p w14:paraId="5152EE8C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Tropie</w:t>
            </w:r>
          </w:p>
        </w:tc>
        <w:tc>
          <w:tcPr>
            <w:tcW w:w="1557" w:type="dxa"/>
          </w:tcPr>
          <w:p w14:paraId="75964C7E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53/5 (działka)</w:t>
            </w:r>
          </w:p>
          <w:p w14:paraId="22018399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53/7 (droga)</w:t>
            </w:r>
          </w:p>
        </w:tc>
        <w:tc>
          <w:tcPr>
            <w:tcW w:w="1839" w:type="dxa"/>
          </w:tcPr>
          <w:p w14:paraId="2F2247F2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0,1301 ha</w:t>
            </w:r>
          </w:p>
          <w:p w14:paraId="512ECDB4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0,0293 ha</w:t>
            </w:r>
          </w:p>
        </w:tc>
        <w:tc>
          <w:tcPr>
            <w:tcW w:w="1561" w:type="dxa"/>
          </w:tcPr>
          <w:p w14:paraId="0B96547A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213376E2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9" w:type="dxa"/>
          </w:tcPr>
          <w:p w14:paraId="4E64762C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</w:tr>
      <w:tr w:rsidR="00833B4D" w:rsidRPr="00816473" w14:paraId="1B52ACCE" w14:textId="77777777" w:rsidTr="00833B4D">
        <w:trPr>
          <w:trHeight w:val="680"/>
        </w:trPr>
        <w:tc>
          <w:tcPr>
            <w:tcW w:w="0" w:type="auto"/>
          </w:tcPr>
          <w:p w14:paraId="14B0D275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3" w:type="dxa"/>
          </w:tcPr>
          <w:p w14:paraId="5E869B68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Bartkowa-</w:t>
            </w:r>
          </w:p>
          <w:p w14:paraId="6D04DADE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Posadowa</w:t>
            </w:r>
          </w:p>
        </w:tc>
        <w:tc>
          <w:tcPr>
            <w:tcW w:w="1557" w:type="dxa"/>
          </w:tcPr>
          <w:p w14:paraId="6E4D5AAD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226/14</w:t>
            </w:r>
          </w:p>
          <w:p w14:paraId="289C8B92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226/15</w:t>
            </w:r>
          </w:p>
          <w:p w14:paraId="18A32919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226/16</w:t>
            </w:r>
          </w:p>
          <w:p w14:paraId="466C5B61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226/6 (droga)</w:t>
            </w:r>
          </w:p>
          <w:p w14:paraId="45FA7407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64/2 (droga)</w:t>
            </w:r>
          </w:p>
        </w:tc>
        <w:tc>
          <w:tcPr>
            <w:tcW w:w="1839" w:type="dxa"/>
          </w:tcPr>
          <w:p w14:paraId="3441F793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0,0116 ha</w:t>
            </w:r>
          </w:p>
          <w:p w14:paraId="61C3A3BC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0,0115 ha</w:t>
            </w:r>
          </w:p>
          <w:p w14:paraId="296D3B44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5,93 ha</w:t>
            </w:r>
          </w:p>
          <w:p w14:paraId="5E875C9E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(226/6) 0,1733 ha</w:t>
            </w:r>
          </w:p>
          <w:p w14:paraId="09F90D17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(64/2) 0,0021 ha</w:t>
            </w:r>
          </w:p>
        </w:tc>
        <w:tc>
          <w:tcPr>
            <w:tcW w:w="1561" w:type="dxa"/>
          </w:tcPr>
          <w:p w14:paraId="3277F037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3E47450C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9" w:type="dxa"/>
          </w:tcPr>
          <w:p w14:paraId="4F30B9BF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</w:tr>
      <w:tr w:rsidR="00833B4D" w:rsidRPr="00816473" w14:paraId="6EE445F9" w14:textId="77777777" w:rsidTr="00833B4D">
        <w:trPr>
          <w:trHeight w:val="680"/>
        </w:trPr>
        <w:tc>
          <w:tcPr>
            <w:tcW w:w="0" w:type="auto"/>
          </w:tcPr>
          <w:p w14:paraId="4DBC1B33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3" w:type="dxa"/>
          </w:tcPr>
          <w:p w14:paraId="446C4E7E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Gródek nad</w:t>
            </w:r>
          </w:p>
          <w:p w14:paraId="0A0BFEE2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Dunajcem</w:t>
            </w:r>
          </w:p>
        </w:tc>
        <w:tc>
          <w:tcPr>
            <w:tcW w:w="1557" w:type="dxa"/>
          </w:tcPr>
          <w:p w14:paraId="093DE60B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254/13</w:t>
            </w:r>
          </w:p>
          <w:p w14:paraId="26AEE17B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254/14</w:t>
            </w:r>
          </w:p>
          <w:p w14:paraId="1E0CE8FA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254/15</w:t>
            </w:r>
          </w:p>
          <w:p w14:paraId="7052889F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254/16</w:t>
            </w:r>
          </w:p>
        </w:tc>
        <w:tc>
          <w:tcPr>
            <w:tcW w:w="1839" w:type="dxa"/>
          </w:tcPr>
          <w:p w14:paraId="295038BE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0,07 ha</w:t>
            </w:r>
          </w:p>
          <w:p w14:paraId="059DA9F8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0,07 ha</w:t>
            </w:r>
          </w:p>
          <w:p w14:paraId="0C8E3383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0,06 ha</w:t>
            </w:r>
          </w:p>
          <w:p w14:paraId="465AE6B5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0,06 ha</w:t>
            </w:r>
          </w:p>
        </w:tc>
        <w:tc>
          <w:tcPr>
            <w:tcW w:w="1561" w:type="dxa"/>
          </w:tcPr>
          <w:p w14:paraId="2851777C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58619FB2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9" w:type="dxa"/>
          </w:tcPr>
          <w:p w14:paraId="34384CBA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</w:tr>
      <w:tr w:rsidR="00833B4D" w:rsidRPr="00816473" w14:paraId="26B6D703" w14:textId="77777777" w:rsidTr="00833B4D">
        <w:trPr>
          <w:trHeight w:val="680"/>
        </w:trPr>
        <w:tc>
          <w:tcPr>
            <w:tcW w:w="0" w:type="auto"/>
          </w:tcPr>
          <w:p w14:paraId="465D4975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3" w:type="dxa"/>
          </w:tcPr>
          <w:p w14:paraId="03D7EBD8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Gródek nad</w:t>
            </w:r>
          </w:p>
          <w:p w14:paraId="0D7F64E2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 xml:space="preserve"> Dunajcem</w:t>
            </w:r>
          </w:p>
        </w:tc>
        <w:tc>
          <w:tcPr>
            <w:tcW w:w="1557" w:type="dxa"/>
          </w:tcPr>
          <w:p w14:paraId="6B4DFA68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96/3</w:t>
            </w:r>
          </w:p>
        </w:tc>
        <w:tc>
          <w:tcPr>
            <w:tcW w:w="1839" w:type="dxa"/>
          </w:tcPr>
          <w:p w14:paraId="298C4C7D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0,0068 ha</w:t>
            </w:r>
          </w:p>
        </w:tc>
        <w:tc>
          <w:tcPr>
            <w:tcW w:w="1561" w:type="dxa"/>
          </w:tcPr>
          <w:p w14:paraId="065F0FAF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07E96FDD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9" w:type="dxa"/>
          </w:tcPr>
          <w:p w14:paraId="2175291C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</w:tr>
      <w:tr w:rsidR="00833B4D" w:rsidRPr="00816473" w14:paraId="43982335" w14:textId="77777777" w:rsidTr="00833B4D">
        <w:trPr>
          <w:trHeight w:val="680"/>
        </w:trPr>
        <w:tc>
          <w:tcPr>
            <w:tcW w:w="0" w:type="auto"/>
          </w:tcPr>
          <w:p w14:paraId="4F635EA3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3" w:type="dxa"/>
          </w:tcPr>
          <w:p w14:paraId="3232772C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Rożnów</w:t>
            </w:r>
          </w:p>
        </w:tc>
        <w:tc>
          <w:tcPr>
            <w:tcW w:w="1557" w:type="dxa"/>
          </w:tcPr>
          <w:p w14:paraId="5512924C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499/6</w:t>
            </w:r>
          </w:p>
        </w:tc>
        <w:tc>
          <w:tcPr>
            <w:tcW w:w="1839" w:type="dxa"/>
          </w:tcPr>
          <w:p w14:paraId="44835A1B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0,0300 ha</w:t>
            </w:r>
          </w:p>
        </w:tc>
        <w:tc>
          <w:tcPr>
            <w:tcW w:w="1561" w:type="dxa"/>
          </w:tcPr>
          <w:p w14:paraId="7E24983E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5CF18BF1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9" w:type="dxa"/>
          </w:tcPr>
          <w:p w14:paraId="39927B7C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</w:tr>
      <w:tr w:rsidR="00833B4D" w:rsidRPr="00816473" w14:paraId="311D4A37" w14:textId="77777777" w:rsidTr="00833B4D">
        <w:trPr>
          <w:trHeight w:val="680"/>
        </w:trPr>
        <w:tc>
          <w:tcPr>
            <w:tcW w:w="0" w:type="auto"/>
          </w:tcPr>
          <w:p w14:paraId="3E8B75F4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3" w:type="dxa"/>
          </w:tcPr>
          <w:p w14:paraId="0738F958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 xml:space="preserve">Roztoka </w:t>
            </w:r>
          </w:p>
          <w:p w14:paraId="2FC2676E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Brzeziny</w:t>
            </w:r>
          </w:p>
        </w:tc>
        <w:tc>
          <w:tcPr>
            <w:tcW w:w="1557" w:type="dxa"/>
          </w:tcPr>
          <w:p w14:paraId="5006C538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205/5</w:t>
            </w:r>
          </w:p>
        </w:tc>
        <w:tc>
          <w:tcPr>
            <w:tcW w:w="1839" w:type="dxa"/>
          </w:tcPr>
          <w:p w14:paraId="2EC8E284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0,1400 ha</w:t>
            </w:r>
          </w:p>
        </w:tc>
        <w:tc>
          <w:tcPr>
            <w:tcW w:w="1561" w:type="dxa"/>
          </w:tcPr>
          <w:p w14:paraId="6BA6AE61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747CA390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9" w:type="dxa"/>
          </w:tcPr>
          <w:p w14:paraId="6C9BD3E8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</w:tr>
      <w:tr w:rsidR="00833B4D" w:rsidRPr="00816473" w14:paraId="4522AF93" w14:textId="77777777" w:rsidTr="00833B4D">
        <w:trPr>
          <w:trHeight w:val="680"/>
        </w:trPr>
        <w:tc>
          <w:tcPr>
            <w:tcW w:w="0" w:type="auto"/>
          </w:tcPr>
          <w:p w14:paraId="4BB4FF37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769" w:type="dxa"/>
            <w:gridSpan w:val="3"/>
          </w:tcPr>
          <w:p w14:paraId="79AFB5A5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  <w:r w:rsidRPr="00816473">
              <w:rPr>
                <w:rFonts w:asciiTheme="majorHAnsi" w:hAnsiTheme="majorHAnsi" w:cstheme="majorHAnsi"/>
              </w:rPr>
              <w:t>Cena za sporządzenie opinii o braku zmiany wartości nieruchomości</w:t>
            </w:r>
          </w:p>
        </w:tc>
        <w:tc>
          <w:tcPr>
            <w:tcW w:w="1561" w:type="dxa"/>
          </w:tcPr>
          <w:p w14:paraId="64D884E2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616EBB60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9" w:type="dxa"/>
          </w:tcPr>
          <w:p w14:paraId="70173394" w14:textId="77777777" w:rsidR="00833B4D" w:rsidRPr="00816473" w:rsidRDefault="00833B4D" w:rsidP="00CE1A20">
            <w:pPr>
              <w:rPr>
                <w:rFonts w:asciiTheme="majorHAnsi" w:hAnsiTheme="majorHAnsi" w:cstheme="majorHAnsi"/>
              </w:rPr>
            </w:pPr>
          </w:p>
        </w:tc>
      </w:tr>
    </w:tbl>
    <w:p w14:paraId="10B309E1" w14:textId="7112AE7F" w:rsidR="0032141A" w:rsidRPr="00816473" w:rsidRDefault="00000000" w:rsidP="007A5DD4">
      <w:pPr>
        <w:pStyle w:val="Teksttreci0"/>
        <w:numPr>
          <w:ilvl w:val="3"/>
          <w:numId w:val="1"/>
        </w:numPr>
        <w:shd w:val="clear" w:color="auto" w:fill="auto"/>
        <w:tabs>
          <w:tab w:val="left" w:pos="294"/>
        </w:tabs>
        <w:spacing w:before="166" w:line="276" w:lineRule="auto"/>
        <w:ind w:left="340" w:right="18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Wynagrodzenie określone w ust. 1 obowiązuje niezmiennie przez cały okres trwania niniejszej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umowy. Zawiera ono wszelkie koszty nieprzewidziane, a niezbędne do wykonania przedmiotu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umowy.</w:t>
      </w:r>
    </w:p>
    <w:p w14:paraId="3F8EB71C" w14:textId="47F7C98B" w:rsidR="0032141A" w:rsidRPr="00816473" w:rsidRDefault="00000000" w:rsidP="007A5DD4">
      <w:pPr>
        <w:pStyle w:val="Teksttreci0"/>
        <w:numPr>
          <w:ilvl w:val="3"/>
          <w:numId w:val="1"/>
        </w:numPr>
        <w:shd w:val="clear" w:color="auto" w:fill="auto"/>
        <w:tabs>
          <w:tab w:val="left" w:pos="303"/>
          <w:tab w:val="left" w:leader="dot" w:pos="4119"/>
        </w:tabs>
        <w:spacing w:before="0" w:line="276" w:lineRule="auto"/>
        <w:ind w:left="340" w:right="18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Całkowita wartość wynagrodzenia Wykonawcy z tytułu realizacji niniejszej umowy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nie 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przekroczy </w:t>
      </w:r>
      <w:r w:rsidRPr="00816473">
        <w:rPr>
          <w:rFonts w:asciiTheme="majorHAnsi" w:hAnsiTheme="majorHAnsi" w:cstheme="majorHAnsi"/>
          <w:sz w:val="24"/>
          <w:szCs w:val="24"/>
        </w:rPr>
        <w:t>kwoty</w:t>
      </w:r>
      <w:r w:rsidRPr="00816473">
        <w:rPr>
          <w:rFonts w:asciiTheme="majorHAnsi" w:hAnsiTheme="majorHAnsi" w:cstheme="majorHAnsi"/>
          <w:sz w:val="24"/>
          <w:szCs w:val="24"/>
        </w:rPr>
        <w:tab/>
        <w:t>zł.</w:t>
      </w:r>
    </w:p>
    <w:p w14:paraId="611373C1" w14:textId="5E805763" w:rsidR="0032141A" w:rsidRPr="00816473" w:rsidRDefault="00000000" w:rsidP="007A5DD4">
      <w:pPr>
        <w:pStyle w:val="Teksttreci0"/>
        <w:numPr>
          <w:ilvl w:val="3"/>
          <w:numId w:val="1"/>
        </w:numPr>
        <w:shd w:val="clear" w:color="auto" w:fill="auto"/>
        <w:tabs>
          <w:tab w:val="left" w:pos="318"/>
        </w:tabs>
        <w:spacing w:before="0" w:line="276" w:lineRule="auto"/>
        <w:ind w:left="340" w:right="18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Rozliczenie za wykonanie umowy nastąpi na podstawie faktycznie wykonanej dokumentacji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przy zastosowaniu cen jednostkowych, o których mowa w ust. 1.</w:t>
      </w:r>
    </w:p>
    <w:p w14:paraId="424C9100" w14:textId="77777777" w:rsidR="0032141A" w:rsidRPr="00816473" w:rsidRDefault="00000000" w:rsidP="007A5DD4">
      <w:pPr>
        <w:pStyle w:val="Teksttreci0"/>
        <w:numPr>
          <w:ilvl w:val="3"/>
          <w:numId w:val="1"/>
        </w:numPr>
        <w:shd w:val="clear" w:color="auto" w:fill="auto"/>
        <w:tabs>
          <w:tab w:val="left" w:pos="313"/>
        </w:tabs>
        <w:spacing w:before="0" w:line="276" w:lineRule="auto"/>
        <w:ind w:left="34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Ustala się następujący sposób zapłaty wynagrodzenia z tytułu realizacji umowy:</w:t>
      </w:r>
    </w:p>
    <w:p w14:paraId="0E637755" w14:textId="3986294B" w:rsidR="0032141A" w:rsidRPr="00816473" w:rsidRDefault="00000000" w:rsidP="007A5DD4">
      <w:pPr>
        <w:pStyle w:val="Teksttreci0"/>
        <w:numPr>
          <w:ilvl w:val="4"/>
          <w:numId w:val="1"/>
        </w:numPr>
        <w:shd w:val="clear" w:color="auto" w:fill="auto"/>
        <w:tabs>
          <w:tab w:val="left" w:pos="618"/>
        </w:tabs>
        <w:spacing w:before="0" w:line="276" w:lineRule="auto"/>
        <w:ind w:left="680" w:right="180" w:hanging="34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wynagrodzenie zostanie przekazane przez Zamawiającego na rzecz Wykonawcy w terminie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do 14 dni od daty złożenia przez Wykonawcę prawidłowo wystawionej faktury wraz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 kompletnym przedmiotem zamówienia;</w:t>
      </w:r>
    </w:p>
    <w:p w14:paraId="18E5B28D" w14:textId="53A7ABBB" w:rsidR="0032141A" w:rsidRPr="00816473" w:rsidRDefault="00000000" w:rsidP="007A5DD4">
      <w:pPr>
        <w:pStyle w:val="Teksttreci0"/>
        <w:numPr>
          <w:ilvl w:val="4"/>
          <w:numId w:val="1"/>
        </w:numPr>
        <w:shd w:val="clear" w:color="auto" w:fill="auto"/>
        <w:tabs>
          <w:tab w:val="left" w:pos="618"/>
        </w:tabs>
        <w:spacing w:before="0" w:line="276" w:lineRule="auto"/>
        <w:ind w:left="680" w:right="180" w:hanging="34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zapłata nastąpi przelewem bankowym na rachunek wskazany na fakturze, przy czym podstawą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wystawienia faktury będzie podpisany przez obie strony protokół odbioru dokumentacji.</w:t>
      </w:r>
    </w:p>
    <w:p w14:paraId="1D3ED8FB" w14:textId="77777777" w:rsidR="00673510" w:rsidRPr="00816473" w:rsidRDefault="00000000" w:rsidP="00673510">
      <w:pPr>
        <w:pStyle w:val="Teksttreci0"/>
        <w:numPr>
          <w:ilvl w:val="3"/>
          <w:numId w:val="1"/>
        </w:numPr>
        <w:shd w:val="clear" w:color="auto" w:fill="auto"/>
        <w:spacing w:before="0" w:line="276" w:lineRule="auto"/>
        <w:ind w:left="340" w:right="-1" w:hanging="34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jest zobowiązany wystawić fakturę w następujący sposób:</w:t>
      </w:r>
      <w:r w:rsidRPr="00816473">
        <w:rPr>
          <w:rFonts w:asciiTheme="majorHAnsi" w:hAnsiTheme="majorHAnsi" w:cstheme="majorHAnsi"/>
          <w:sz w:val="24"/>
          <w:szCs w:val="24"/>
        </w:rPr>
        <w:br/>
      </w:r>
      <w:r w:rsidRPr="00816473">
        <w:rPr>
          <w:rFonts w:asciiTheme="majorHAnsi" w:hAnsiTheme="majorHAnsi" w:cstheme="majorHAnsi"/>
          <w:b/>
          <w:bCs/>
          <w:sz w:val="24"/>
          <w:szCs w:val="24"/>
        </w:rPr>
        <w:t>Nabywca</w:t>
      </w:r>
      <w:r w:rsidRPr="00816473">
        <w:rPr>
          <w:rFonts w:asciiTheme="majorHAnsi" w:hAnsiTheme="majorHAnsi" w:cstheme="majorHAnsi"/>
          <w:sz w:val="24"/>
          <w:szCs w:val="24"/>
        </w:rPr>
        <w:t xml:space="preserve">: Gmina </w:t>
      </w:r>
      <w:r w:rsidR="00673510" w:rsidRPr="00816473">
        <w:rPr>
          <w:rFonts w:asciiTheme="majorHAnsi" w:hAnsiTheme="majorHAnsi" w:cstheme="majorHAnsi"/>
          <w:sz w:val="24"/>
          <w:szCs w:val="24"/>
        </w:rPr>
        <w:t xml:space="preserve">Gródek nad Dunajcem </w:t>
      </w:r>
      <w:r w:rsidRPr="00816473">
        <w:rPr>
          <w:rFonts w:asciiTheme="majorHAnsi" w:hAnsiTheme="majorHAnsi" w:cstheme="majorHAnsi"/>
          <w:sz w:val="24"/>
          <w:szCs w:val="24"/>
        </w:rPr>
        <w:t xml:space="preserve">; </w:t>
      </w:r>
      <w:r w:rsidR="00673510" w:rsidRPr="00816473">
        <w:rPr>
          <w:rFonts w:asciiTheme="majorHAnsi" w:hAnsiTheme="majorHAnsi" w:cstheme="majorHAnsi"/>
          <w:sz w:val="24"/>
          <w:szCs w:val="24"/>
        </w:rPr>
        <w:t>Gródek nad Dunajcem 54</w:t>
      </w:r>
      <w:r w:rsidRPr="00816473">
        <w:rPr>
          <w:rFonts w:asciiTheme="majorHAnsi" w:hAnsiTheme="majorHAnsi" w:cstheme="majorHAnsi"/>
          <w:sz w:val="24"/>
          <w:szCs w:val="24"/>
        </w:rPr>
        <w:t xml:space="preserve">, </w:t>
      </w:r>
      <w:r w:rsidR="00673510" w:rsidRPr="00816473">
        <w:rPr>
          <w:rFonts w:asciiTheme="majorHAnsi" w:hAnsiTheme="majorHAnsi" w:cstheme="majorHAnsi"/>
          <w:sz w:val="24"/>
          <w:szCs w:val="24"/>
        </w:rPr>
        <w:t xml:space="preserve">33-318 Gródek nad Dunajcem, </w:t>
      </w:r>
      <w:r w:rsidRPr="00816473">
        <w:rPr>
          <w:rFonts w:asciiTheme="majorHAnsi" w:hAnsiTheme="majorHAnsi" w:cstheme="majorHAnsi"/>
          <w:sz w:val="24"/>
          <w:szCs w:val="24"/>
        </w:rPr>
        <w:t xml:space="preserve"> NIP: </w:t>
      </w:r>
      <w:r w:rsidR="00673510" w:rsidRPr="00816473">
        <w:rPr>
          <w:rFonts w:asciiTheme="majorHAnsi" w:hAnsiTheme="majorHAnsi" w:cstheme="majorHAnsi"/>
          <w:sz w:val="24"/>
          <w:szCs w:val="24"/>
        </w:rPr>
        <w:t>734-348-28-12</w:t>
      </w:r>
    </w:p>
    <w:p w14:paraId="02A4E466" w14:textId="29AE42A1" w:rsidR="007A5DD4" w:rsidRPr="00816473" w:rsidRDefault="00000000" w:rsidP="00673510">
      <w:pPr>
        <w:pStyle w:val="Teksttreci0"/>
        <w:shd w:val="clear" w:color="auto" w:fill="auto"/>
        <w:spacing w:before="0" w:line="276" w:lineRule="auto"/>
        <w:ind w:left="340" w:right="-1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b/>
          <w:bCs/>
          <w:sz w:val="24"/>
          <w:szCs w:val="24"/>
        </w:rPr>
        <w:t>Odbiorca:</w:t>
      </w:r>
      <w:r w:rsidRPr="00816473">
        <w:rPr>
          <w:rFonts w:asciiTheme="majorHAnsi" w:hAnsiTheme="majorHAnsi" w:cstheme="majorHAnsi"/>
          <w:sz w:val="24"/>
          <w:szCs w:val="24"/>
        </w:rPr>
        <w:t xml:space="preserve"> Urząd Gminy </w:t>
      </w:r>
      <w:r w:rsidR="00673510" w:rsidRPr="00816473">
        <w:rPr>
          <w:rFonts w:asciiTheme="majorHAnsi" w:hAnsiTheme="majorHAnsi" w:cstheme="majorHAnsi"/>
          <w:sz w:val="24"/>
          <w:szCs w:val="24"/>
        </w:rPr>
        <w:t>Gródek nad Dunajcem ; Gródek nad Dunajcem 54, 33-318 Gródek nad Dunajcem,</w:t>
      </w:r>
    </w:p>
    <w:p w14:paraId="7D27BFD7" w14:textId="1B181488" w:rsidR="0032141A" w:rsidRPr="00816473" w:rsidRDefault="00000000" w:rsidP="007A5DD4">
      <w:pPr>
        <w:pStyle w:val="Teksttreci0"/>
        <w:numPr>
          <w:ilvl w:val="3"/>
          <w:numId w:val="1"/>
        </w:numPr>
        <w:shd w:val="clear" w:color="auto" w:fill="auto"/>
        <w:tabs>
          <w:tab w:val="left" w:pos="313"/>
        </w:tabs>
        <w:spacing w:before="0" w:line="276" w:lineRule="auto"/>
        <w:ind w:left="300" w:right="4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lastRenderedPageBreak/>
        <w:t>Datą zapłaty wynagrodzenia przez Zamawiającego jest dzień obciążenia rachunku bankowego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Zamawiającego.</w:t>
      </w:r>
    </w:p>
    <w:p w14:paraId="78F79469" w14:textId="77777777" w:rsidR="0032141A" w:rsidRPr="00816473" w:rsidRDefault="00000000" w:rsidP="007A5DD4">
      <w:pPr>
        <w:pStyle w:val="Teksttreci0"/>
        <w:numPr>
          <w:ilvl w:val="3"/>
          <w:numId w:val="1"/>
        </w:numPr>
        <w:shd w:val="clear" w:color="auto" w:fill="auto"/>
        <w:tabs>
          <w:tab w:val="left" w:pos="313"/>
        </w:tabs>
        <w:spacing w:before="0" w:line="276" w:lineRule="auto"/>
        <w:ind w:left="30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Rozliczenie płatności nastąpi za pośrednictwem mechanizmu podzielonej płatności.</w:t>
      </w:r>
    </w:p>
    <w:p w14:paraId="4D058358" w14:textId="13D35C42" w:rsidR="0032141A" w:rsidRPr="00816473" w:rsidRDefault="00000000" w:rsidP="007A5DD4">
      <w:pPr>
        <w:pStyle w:val="Teksttreci0"/>
        <w:numPr>
          <w:ilvl w:val="3"/>
          <w:numId w:val="1"/>
        </w:numPr>
        <w:shd w:val="clear" w:color="auto" w:fill="auto"/>
        <w:tabs>
          <w:tab w:val="left" w:pos="298"/>
        </w:tabs>
        <w:spacing w:before="0" w:line="276" w:lineRule="auto"/>
        <w:ind w:left="300" w:right="4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Wskazany numer rachunku bankowego na fakturze jest numerem właściwym dla dokonania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rozliczeń na zasadach podzielonej płatności zgodnie z przepisami ustawy o podatku od towarów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i usług.</w:t>
      </w:r>
    </w:p>
    <w:p w14:paraId="678CA2E7" w14:textId="0C5D0DA9" w:rsidR="0032141A" w:rsidRPr="00816473" w:rsidRDefault="00000000" w:rsidP="007A5DD4">
      <w:pPr>
        <w:pStyle w:val="Teksttreci0"/>
        <w:numPr>
          <w:ilvl w:val="3"/>
          <w:numId w:val="1"/>
        </w:numPr>
        <w:shd w:val="clear" w:color="auto" w:fill="auto"/>
        <w:tabs>
          <w:tab w:val="left" w:pos="1474"/>
        </w:tabs>
        <w:spacing w:before="0" w:line="276" w:lineRule="auto"/>
        <w:ind w:left="300" w:right="4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</w:t>
      </w:r>
      <w:r w:rsidRPr="00816473">
        <w:rPr>
          <w:rFonts w:asciiTheme="majorHAnsi" w:hAnsiTheme="majorHAnsi" w:cstheme="majorHAnsi"/>
          <w:sz w:val="24"/>
          <w:szCs w:val="24"/>
        </w:rPr>
        <w:tab/>
        <w:t>nie może przenieść wierzytelności wynikających z niniejszej umowy na jakąkolwiek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osobę trzecią bez pisemnej zgody Zamawiającego.</w:t>
      </w:r>
    </w:p>
    <w:p w14:paraId="19527341" w14:textId="2FBB659D" w:rsidR="0032141A" w:rsidRPr="00816473" w:rsidRDefault="00000000" w:rsidP="007A5DD4">
      <w:pPr>
        <w:pStyle w:val="Teksttreci0"/>
        <w:numPr>
          <w:ilvl w:val="3"/>
          <w:numId w:val="1"/>
        </w:numPr>
        <w:shd w:val="clear" w:color="auto" w:fill="auto"/>
        <w:tabs>
          <w:tab w:val="left" w:pos="1489"/>
        </w:tabs>
        <w:spacing w:before="0" w:line="276" w:lineRule="auto"/>
        <w:ind w:left="300" w:right="4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ponosi wobec Zamawiającego pełną odpowiedzialność za roboty, które wykonuje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przy pomocy podwykonawców i przyjmuje wobec nich funkcję koordynacyjną, na co winien uzyskać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odpowiednią pisemną zgodę Zamawiającego.</w:t>
      </w:r>
    </w:p>
    <w:p w14:paraId="7AEB6CBB" w14:textId="77777777" w:rsidR="00673510" w:rsidRPr="00816473" w:rsidRDefault="0067351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0B1C3758" w14:textId="0F16DB65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§8</w:t>
      </w:r>
    </w:p>
    <w:p w14:paraId="763481AA" w14:textId="77777777" w:rsidR="00673510" w:rsidRPr="00816473" w:rsidRDefault="0067351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5483DD52" w14:textId="00107DFF" w:rsidR="0032141A" w:rsidRPr="00816473" w:rsidRDefault="00000000" w:rsidP="007A5DD4">
      <w:pPr>
        <w:pStyle w:val="Teksttreci0"/>
        <w:numPr>
          <w:ilvl w:val="0"/>
          <w:numId w:val="2"/>
        </w:numPr>
        <w:shd w:val="clear" w:color="auto" w:fill="auto"/>
        <w:tabs>
          <w:tab w:val="left" w:pos="289"/>
        </w:tabs>
        <w:spacing w:before="0" w:line="276" w:lineRule="auto"/>
        <w:ind w:left="300" w:right="4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w ramach wynagrodzenia określonego w niniejszej umowie będzie zobowiązany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na wniosek Zamawiającego do składania wyjaśnień i udzielania pisemnych odpowiedzi dotyczących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sporządzonego operatu szacunkowego bądź opinii oraz stawiania się na każde wezwanie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Zamawiającego w toku postępowania administracyjnego, udziału w postępowaniu przed organami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administracji publicznej, udziału w postępowaniu przed organami orzekającymi w sprawach,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 których operat bądź opinia była dowodem oraz w sprawach dotyczących sporządzanego operatu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szacunkowego, w szczególności w postępowaniu odwoławczym oraz sądowym, w tym stawiania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się na wyznaczone terminy rozpraw lub posiedzeń.</w:t>
      </w:r>
    </w:p>
    <w:p w14:paraId="61CE6F06" w14:textId="74FE30CD" w:rsidR="0032141A" w:rsidRPr="00816473" w:rsidRDefault="00000000" w:rsidP="007A5DD4">
      <w:pPr>
        <w:pStyle w:val="Teksttreci0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76" w:lineRule="auto"/>
        <w:ind w:left="300" w:right="4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Obowiązki wynikające z ust. 1 Wykonawca zobowiązany jest realizować od dnia podpisania umowy,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aż do momentu ostatecznego lub prawomocnego zakończenia ostatniego postępowania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administracyjnego lub sądowo-administracyjnego, w którym wykorzystany został operat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sporządzony przez Wykonawcę w ramach niniejszej umowy.</w:t>
      </w:r>
    </w:p>
    <w:p w14:paraId="7ED1961C" w14:textId="77777777" w:rsidR="00673510" w:rsidRPr="00816473" w:rsidRDefault="00673510" w:rsidP="00673510">
      <w:pPr>
        <w:pStyle w:val="Teksttreci0"/>
        <w:shd w:val="clear" w:color="auto" w:fill="auto"/>
        <w:tabs>
          <w:tab w:val="left" w:pos="298"/>
        </w:tabs>
        <w:spacing w:before="0" w:line="276" w:lineRule="auto"/>
        <w:ind w:left="300" w:right="40" w:firstLine="0"/>
        <w:rPr>
          <w:rFonts w:asciiTheme="majorHAnsi" w:hAnsiTheme="majorHAnsi" w:cstheme="majorHAnsi"/>
          <w:sz w:val="24"/>
          <w:szCs w:val="24"/>
        </w:rPr>
      </w:pPr>
    </w:p>
    <w:p w14:paraId="47862A06" w14:textId="77777777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§9</w:t>
      </w:r>
    </w:p>
    <w:p w14:paraId="34B75459" w14:textId="77777777" w:rsidR="00673510" w:rsidRPr="00816473" w:rsidRDefault="0067351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0106F0CA" w14:textId="03870F91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20" w:righ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zobowiązany będzie, gdy w postępowaniu przed organami orzekającymi w sprawach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dotyczących sporządzonego operatu szacunkowego stwierdzone zostaną wady operatu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uniemożliwiające wykorzystanie jego jako dowód w prowadzonym postępowaniu bez wprowadzenia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poprawek do sporządzenia nowego operatu szacunkowego bez wad, bez dodatkowego wynagrodzenia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dla Wykonawcy, w terminie do 30 dni od momentu przekazania do ponownego sporządzenia.</w:t>
      </w:r>
    </w:p>
    <w:p w14:paraId="34608F92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0250293D" w14:textId="4661E37A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§10</w:t>
      </w:r>
    </w:p>
    <w:p w14:paraId="36222110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584AB0F2" w14:textId="6F7EF816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20" w:righ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 ramach niniejszej umowy, bez dodatkowego wynagrodzenia, Wykonawca zobowiązany będzie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na żądanie Zamawiającego do potwierdzania aktualności operatów szacunkowych (na </w:t>
      </w:r>
      <w:r w:rsidRPr="00816473">
        <w:rPr>
          <w:rFonts w:asciiTheme="majorHAnsi" w:hAnsiTheme="majorHAnsi" w:cstheme="majorHAnsi"/>
          <w:sz w:val="24"/>
          <w:szCs w:val="24"/>
        </w:rPr>
        <w:lastRenderedPageBreak/>
        <w:t>podstawie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art. 156 ust. 4 ustawy o gospodarce nieruchomościami) bez dodatkowych opłat ze strony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Zamawiającego w terminie do 14 dni od otrzymania operatów.</w:t>
      </w:r>
    </w:p>
    <w:p w14:paraId="020808D0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44732A90" w14:textId="565B2785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§11</w:t>
      </w:r>
    </w:p>
    <w:p w14:paraId="7CEC89AE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1349E19" w14:textId="28F43C3A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20" w:righ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nie wykorzysta otrzymanych materiałów w innym celu niż określono w umowie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oraz nie udostępni ich stronom trzecim.</w:t>
      </w:r>
    </w:p>
    <w:p w14:paraId="33AC286E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2AA1D902" w14:textId="196ADCFA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§12</w:t>
      </w:r>
    </w:p>
    <w:p w14:paraId="51AC4416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E0EF6D9" w14:textId="5CEAA437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20" w:righ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zobowiązany jest przeprowadzić wizje w terenie dla każdej nieruchomości podlegającej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wycenie.</w:t>
      </w:r>
    </w:p>
    <w:p w14:paraId="60598DE9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3F20A37F" w14:textId="58BCDC3A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§13</w:t>
      </w:r>
    </w:p>
    <w:p w14:paraId="0C24EB41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CD3524F" w14:textId="77777777" w:rsidR="00833B4D" w:rsidRPr="00816473" w:rsidRDefault="00000000" w:rsidP="00833B4D">
      <w:pPr>
        <w:pStyle w:val="Teksttreci0"/>
        <w:numPr>
          <w:ilvl w:val="0"/>
          <w:numId w:val="5"/>
        </w:numPr>
        <w:shd w:val="clear" w:color="auto" w:fill="auto"/>
        <w:tabs>
          <w:tab w:val="left" w:pos="265"/>
        </w:tabs>
        <w:spacing w:before="0" w:line="276" w:lineRule="auto"/>
        <w:ind w:right="4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 przypadku stwierdzenia wad i usterek dających się usunąć Zamawiający może odmówić odbioru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przedmiotu zamówienia wyznaczając termin ich usunięcia.</w:t>
      </w:r>
    </w:p>
    <w:p w14:paraId="7B2E76D2" w14:textId="4AA374F8" w:rsidR="007A5DD4" w:rsidRPr="00816473" w:rsidRDefault="00000000" w:rsidP="00833B4D">
      <w:pPr>
        <w:pStyle w:val="Teksttreci0"/>
        <w:numPr>
          <w:ilvl w:val="0"/>
          <w:numId w:val="5"/>
        </w:numPr>
        <w:shd w:val="clear" w:color="auto" w:fill="auto"/>
        <w:tabs>
          <w:tab w:val="left" w:pos="265"/>
        </w:tabs>
        <w:spacing w:before="0" w:line="276" w:lineRule="auto"/>
        <w:ind w:right="4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 przypadku stwierdzenia wad nie nadających się do usunięcia Zamawiający może odstąpić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od umowy albo zażądać wykonania </w:t>
      </w:r>
      <w:r w:rsidR="00833B4D" w:rsidRPr="00816473">
        <w:rPr>
          <w:rFonts w:asciiTheme="majorHAnsi" w:hAnsiTheme="majorHAnsi" w:cstheme="majorHAnsi"/>
          <w:sz w:val="24"/>
          <w:szCs w:val="24"/>
        </w:rPr>
        <w:t>usługi</w:t>
      </w:r>
      <w:r w:rsidRPr="00816473">
        <w:rPr>
          <w:rFonts w:asciiTheme="majorHAnsi" w:hAnsiTheme="majorHAnsi" w:cstheme="majorHAnsi"/>
          <w:sz w:val="24"/>
          <w:szCs w:val="24"/>
        </w:rPr>
        <w:t xml:space="preserve"> po raz drugi bez prawa do dodatkowego wynagrodzenia.</w:t>
      </w:r>
    </w:p>
    <w:p w14:paraId="3C3AC853" w14:textId="53C885EE" w:rsidR="00833B4D" w:rsidRPr="00816473" w:rsidRDefault="00833B4D" w:rsidP="00833B4D">
      <w:pPr>
        <w:pStyle w:val="Teksttreci0"/>
        <w:shd w:val="clear" w:color="auto" w:fill="auto"/>
        <w:tabs>
          <w:tab w:val="left" w:pos="265"/>
        </w:tabs>
        <w:spacing w:before="0" w:line="276" w:lineRule="auto"/>
        <w:ind w:left="40" w:right="40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 14</w:t>
      </w:r>
    </w:p>
    <w:p w14:paraId="3CACBFC0" w14:textId="77777777" w:rsidR="00833B4D" w:rsidRPr="00816473" w:rsidRDefault="00833B4D" w:rsidP="00833B4D">
      <w:pPr>
        <w:pStyle w:val="Teksttreci0"/>
        <w:shd w:val="clear" w:color="auto" w:fill="auto"/>
        <w:tabs>
          <w:tab w:val="left" w:pos="265"/>
        </w:tabs>
        <w:spacing w:before="0" w:line="276" w:lineRule="auto"/>
        <w:ind w:left="40" w:right="40" w:firstLine="0"/>
        <w:jc w:val="center"/>
        <w:rPr>
          <w:rFonts w:asciiTheme="majorHAnsi" w:hAnsiTheme="majorHAnsi" w:cstheme="majorHAnsi"/>
          <w:sz w:val="24"/>
          <w:szCs w:val="24"/>
        </w:rPr>
      </w:pPr>
    </w:p>
    <w:p w14:paraId="62D206D4" w14:textId="7BCB2AED" w:rsidR="0032141A" w:rsidRPr="00816473" w:rsidRDefault="00000000" w:rsidP="007A5DD4">
      <w:pPr>
        <w:pStyle w:val="Teksttreci0"/>
        <w:numPr>
          <w:ilvl w:val="2"/>
          <w:numId w:val="2"/>
        </w:numPr>
        <w:shd w:val="clear" w:color="auto" w:fill="auto"/>
        <w:tabs>
          <w:tab w:val="left" w:pos="265"/>
        </w:tabs>
        <w:spacing w:before="0" w:line="276" w:lineRule="auto"/>
        <w:ind w:left="40" w:righ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zapłaci Zamawiającemu kary umowne w przypadku:</w:t>
      </w:r>
    </w:p>
    <w:p w14:paraId="2E5CDF23" w14:textId="5203093D" w:rsidR="0032141A" w:rsidRPr="00816473" w:rsidRDefault="00000000" w:rsidP="00833B4D">
      <w:pPr>
        <w:pStyle w:val="Teksttreci0"/>
        <w:numPr>
          <w:ilvl w:val="3"/>
          <w:numId w:val="2"/>
        </w:numPr>
        <w:shd w:val="clear" w:color="auto" w:fill="auto"/>
        <w:tabs>
          <w:tab w:val="left" w:pos="426"/>
          <w:tab w:val="left" w:pos="645"/>
        </w:tabs>
        <w:spacing w:before="0" w:line="276" w:lineRule="auto"/>
        <w:ind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zwłoki w wykonaniu poszczególnych zleceń w wysokości 5 % wynagrodzenia brutto należnego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tytułem danego zlecenia za każdy dzień zwłoki;</w:t>
      </w:r>
    </w:p>
    <w:p w14:paraId="3BE91FAD" w14:textId="1E1A3992" w:rsidR="0032141A" w:rsidRPr="00816473" w:rsidRDefault="00000000" w:rsidP="00833B4D">
      <w:pPr>
        <w:pStyle w:val="Teksttreci0"/>
        <w:numPr>
          <w:ilvl w:val="3"/>
          <w:numId w:val="2"/>
        </w:numPr>
        <w:shd w:val="clear" w:color="auto" w:fill="auto"/>
        <w:tabs>
          <w:tab w:val="left" w:pos="426"/>
          <w:tab w:val="left" w:pos="683"/>
        </w:tabs>
        <w:spacing w:before="0" w:line="276" w:lineRule="auto"/>
        <w:ind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zwłoki w usunięciu wad i usterek stwierdzonych w trakcie odbioru lub w okresie rękojmi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 wysokości 5 % wynagrodzenia umownego (brutto) za każdy dzień zwłoki licząc od dnia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wyznaczonego na ich usunięcie;</w:t>
      </w:r>
    </w:p>
    <w:p w14:paraId="79710124" w14:textId="204E07DE" w:rsidR="0032141A" w:rsidRPr="00816473" w:rsidRDefault="00000000" w:rsidP="00833B4D">
      <w:pPr>
        <w:pStyle w:val="Teksttreci0"/>
        <w:numPr>
          <w:ilvl w:val="3"/>
          <w:numId w:val="2"/>
        </w:numPr>
        <w:shd w:val="clear" w:color="auto" w:fill="auto"/>
        <w:tabs>
          <w:tab w:val="left" w:pos="426"/>
          <w:tab w:val="left" w:pos="626"/>
        </w:tabs>
        <w:spacing w:before="0" w:line="276" w:lineRule="auto"/>
        <w:ind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odstąpienia od umowy przez którąkolwiek ze stron z przyczyn leżących po stronie Wykonawcy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 wysokości 20 % maksymalnego wynagrodzenia umownego (brutto)( §7 ust. 3 umowy).</w:t>
      </w:r>
    </w:p>
    <w:p w14:paraId="7F45C559" w14:textId="77777777" w:rsidR="0032141A" w:rsidRPr="00816473" w:rsidRDefault="00000000" w:rsidP="007A5DD4">
      <w:pPr>
        <w:pStyle w:val="Teksttreci0"/>
        <w:numPr>
          <w:ilvl w:val="2"/>
          <w:numId w:val="2"/>
        </w:numPr>
        <w:shd w:val="clear" w:color="auto" w:fill="auto"/>
        <w:tabs>
          <w:tab w:val="left" w:pos="458"/>
        </w:tabs>
        <w:spacing w:before="0" w:line="276" w:lineRule="auto"/>
        <w:ind w:lef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Zamawiający zastrzega sobie możliwość potrącenia kar umownych z wynagrodzenia Wykonawcy.</w:t>
      </w:r>
    </w:p>
    <w:p w14:paraId="32B0F087" w14:textId="7F81AE9A" w:rsidR="0032141A" w:rsidRPr="00816473" w:rsidRDefault="00000000" w:rsidP="00833B4D">
      <w:pPr>
        <w:pStyle w:val="Teksttreci0"/>
        <w:numPr>
          <w:ilvl w:val="2"/>
          <w:numId w:val="2"/>
        </w:numPr>
        <w:shd w:val="clear" w:color="auto" w:fill="auto"/>
        <w:spacing w:before="0" w:line="276" w:lineRule="auto"/>
        <w:ind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Zamawiający może dochodzić na zasadach ogólnych odszkodowania przekraczającego wysokość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zastrzeżonych kar umownych.</w:t>
      </w:r>
    </w:p>
    <w:p w14:paraId="490834FF" w14:textId="25A363F6" w:rsidR="0032141A" w:rsidRPr="00816473" w:rsidRDefault="00000000" w:rsidP="00833B4D">
      <w:pPr>
        <w:pStyle w:val="Teksttreci0"/>
        <w:numPr>
          <w:ilvl w:val="2"/>
          <w:numId w:val="2"/>
        </w:numPr>
        <w:shd w:val="clear" w:color="auto" w:fill="auto"/>
        <w:spacing w:before="0" w:line="276" w:lineRule="auto"/>
        <w:ind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Odstąpienie od umowy nie pozbawia Zamawiającego prawa żądania kar umownych określonych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 ust. 1 pkt a i b. W takim przypadku Zamawiającemu przysługiwać będą zarówno kara umowna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 tytułu odstąpienia, jak również kary umowne określone w ust. 1 pkt a i b.</w:t>
      </w:r>
    </w:p>
    <w:p w14:paraId="02859806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5AE5FF30" w14:textId="736EF3A3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§15</w:t>
      </w:r>
    </w:p>
    <w:p w14:paraId="77986F53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447BCB80" w14:textId="0F9A50B6" w:rsidR="0032141A" w:rsidRPr="00816473" w:rsidRDefault="00000000" w:rsidP="007A5DD4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  <w:spacing w:before="0" w:line="276" w:lineRule="auto"/>
        <w:ind w:left="400" w:right="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Poza przypadkami określonymi w kodeksie cywilnym oraz niniejszej umowie Zamawiający może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odstąpić od umowy lub jej części w razie zaistnienia istotnej zmiany okoliczności powodującej,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że wykonanie umowy nie leży w interesie publicznym, czego nie można było przewidzieć w chwili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zawarcia umowy, przy czym odstąpienie od umowy w tym trybie może nastąpić w terminie </w:t>
      </w:r>
      <w:r w:rsidR="00833B4D" w:rsidRPr="00816473">
        <w:rPr>
          <w:rFonts w:asciiTheme="majorHAnsi" w:hAnsiTheme="majorHAnsi" w:cstheme="majorHAnsi"/>
          <w:sz w:val="24"/>
          <w:szCs w:val="24"/>
        </w:rPr>
        <w:t>14</w:t>
      </w:r>
      <w:r w:rsidRPr="00816473">
        <w:rPr>
          <w:rFonts w:asciiTheme="majorHAnsi" w:hAnsiTheme="majorHAnsi" w:cstheme="majorHAnsi"/>
          <w:sz w:val="24"/>
          <w:szCs w:val="24"/>
        </w:rPr>
        <w:t xml:space="preserve"> dni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od powzięcia wiadomości o tych okolicznościach.</w:t>
      </w:r>
    </w:p>
    <w:p w14:paraId="5C3AB907" w14:textId="09CDACD4" w:rsidR="0032141A" w:rsidRPr="00816473" w:rsidRDefault="00000000" w:rsidP="00833B4D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spacing w:before="0" w:line="276" w:lineRule="auto"/>
        <w:ind w:left="400" w:right="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Zamawiający może również odstąpić od umowy, w przypadku gdy Wykonawca wykonuje umowę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 sposób nienależyty, nieterminowo lub zaprzestał wykonywania umowy i pomimo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pisemnego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wezwania do zaniechania naruszeń umowy w dalszym ciągu realizuje ją w sposób niewłaściwy.</w:t>
      </w:r>
    </w:p>
    <w:p w14:paraId="53D91EFA" w14:textId="10689D31" w:rsidR="0032141A" w:rsidRPr="00816473" w:rsidRDefault="00000000" w:rsidP="00833B4D">
      <w:pPr>
        <w:pStyle w:val="Teksttreci0"/>
        <w:numPr>
          <w:ilvl w:val="0"/>
          <w:numId w:val="3"/>
        </w:numPr>
        <w:shd w:val="clear" w:color="auto" w:fill="auto"/>
        <w:tabs>
          <w:tab w:val="left" w:pos="375"/>
        </w:tabs>
        <w:spacing w:before="0" w:line="276" w:lineRule="auto"/>
        <w:ind w:left="400" w:right="2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W przypadkach wskazanych w ust. 2 Zamawiający może odstąpić od umowy w terminie </w:t>
      </w:r>
      <w:r w:rsidR="00833B4D" w:rsidRPr="00816473">
        <w:rPr>
          <w:rFonts w:asciiTheme="majorHAnsi" w:hAnsiTheme="majorHAnsi" w:cstheme="majorHAnsi"/>
          <w:sz w:val="24"/>
          <w:szCs w:val="24"/>
        </w:rPr>
        <w:t>1</w:t>
      </w:r>
      <w:r w:rsidRPr="00816473">
        <w:rPr>
          <w:rFonts w:asciiTheme="majorHAnsi" w:hAnsiTheme="majorHAnsi" w:cstheme="majorHAnsi"/>
          <w:sz w:val="24"/>
          <w:szCs w:val="24"/>
        </w:rPr>
        <w:t xml:space="preserve"> miesi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ąca </w:t>
      </w:r>
      <w:r w:rsidRPr="00816473">
        <w:rPr>
          <w:rFonts w:asciiTheme="majorHAnsi" w:hAnsiTheme="majorHAnsi" w:cstheme="majorHAnsi"/>
          <w:sz w:val="24"/>
          <w:szCs w:val="24"/>
        </w:rPr>
        <w:t>od dnia zaistnienia przyczyny odstąpienia.</w:t>
      </w:r>
    </w:p>
    <w:p w14:paraId="6175A60B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4B864A11" w14:textId="46846DD0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§16</w:t>
      </w:r>
    </w:p>
    <w:p w14:paraId="2BF99A5F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9D44191" w14:textId="2B62E792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0"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 sprawach nieuregulowanych niniejszą umową zastosowanie mają odpowiednie przepisy Kodeksu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Cywilnego oraz ustawy Prawo geodezyjne i kartograficzne.</w:t>
      </w:r>
    </w:p>
    <w:p w14:paraId="08700A65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5EE45E3F" w14:textId="0C5A8A15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§17</w:t>
      </w:r>
    </w:p>
    <w:p w14:paraId="626505C4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A00796A" w14:textId="77777777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Wszelkie zmiany niniejszej umowy wymagają formy pisemnej pod rygorem nieważności.</w:t>
      </w:r>
    </w:p>
    <w:p w14:paraId="52D3CC04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F3ED23D" w14:textId="589B247E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§18</w:t>
      </w:r>
    </w:p>
    <w:p w14:paraId="6AE567E3" w14:textId="77777777" w:rsidR="007A5DD4" w:rsidRPr="00816473" w:rsidRDefault="007A5DD4" w:rsidP="007A5DD4">
      <w:pPr>
        <w:pStyle w:val="Teksttreci0"/>
        <w:shd w:val="clear" w:color="auto" w:fill="auto"/>
        <w:spacing w:before="0" w:line="276" w:lineRule="auto"/>
        <w:ind w:left="40" w:firstLine="0"/>
        <w:rPr>
          <w:rFonts w:asciiTheme="majorHAnsi" w:hAnsiTheme="majorHAnsi" w:cstheme="majorHAnsi"/>
          <w:sz w:val="24"/>
          <w:szCs w:val="24"/>
        </w:rPr>
      </w:pPr>
    </w:p>
    <w:p w14:paraId="28145C62" w14:textId="3F432DC5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Wszelkie spory wynikłe na tle wykonania umowy rozstrzygać będzie sąd właściwy dla </w:t>
      </w:r>
      <w:r w:rsidR="00505894" w:rsidRPr="00816473">
        <w:rPr>
          <w:rFonts w:asciiTheme="majorHAnsi" w:hAnsiTheme="majorHAnsi" w:cstheme="majorHAnsi"/>
          <w:sz w:val="24"/>
          <w:szCs w:val="24"/>
        </w:rPr>
        <w:t xml:space="preserve">siedziby </w:t>
      </w:r>
      <w:r w:rsidRPr="00816473">
        <w:rPr>
          <w:rFonts w:asciiTheme="majorHAnsi" w:hAnsiTheme="majorHAnsi" w:cstheme="majorHAnsi"/>
          <w:sz w:val="24"/>
          <w:szCs w:val="24"/>
        </w:rPr>
        <w:t>Zamawiającego.</w:t>
      </w:r>
    </w:p>
    <w:p w14:paraId="33C0972A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3028D692" w14:textId="4A9AE7EF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§19</w:t>
      </w:r>
    </w:p>
    <w:p w14:paraId="08589D65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0" w:firstLine="0"/>
        <w:rPr>
          <w:rFonts w:asciiTheme="majorHAnsi" w:hAnsiTheme="majorHAnsi" w:cstheme="majorHAnsi"/>
          <w:sz w:val="24"/>
          <w:szCs w:val="24"/>
        </w:rPr>
      </w:pPr>
    </w:p>
    <w:p w14:paraId="29BC7702" w14:textId="224691EB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Inne postanowienia:</w:t>
      </w:r>
    </w:p>
    <w:p w14:paraId="3E2E44A5" w14:textId="16B59BC7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0"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Strony ustalają, że zakres i rodzaj wykonywanych zadań będzie ustalony na bieżąco z Zamawiającym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przed przystąpieniem do realizacji poszczególnych usług w formie pisemnego zlecenia.</w:t>
      </w:r>
    </w:p>
    <w:p w14:paraId="3FDED72A" w14:textId="77777777" w:rsidR="00833B4D" w:rsidRPr="00816473" w:rsidRDefault="00833B4D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00C3B45" w14:textId="7E73E9D7" w:rsidR="0032141A" w:rsidRPr="00816473" w:rsidRDefault="00000000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§20</w:t>
      </w:r>
    </w:p>
    <w:p w14:paraId="1CC92C19" w14:textId="77777777" w:rsidR="007A5DD4" w:rsidRPr="00816473" w:rsidRDefault="007A5DD4" w:rsidP="007A5DD4">
      <w:pPr>
        <w:pStyle w:val="Teksttreci0"/>
        <w:shd w:val="clear" w:color="auto" w:fill="auto"/>
        <w:spacing w:before="0" w:line="276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404A8AED" w14:textId="205A0C6C" w:rsidR="0032141A" w:rsidRPr="00816473" w:rsidRDefault="00000000" w:rsidP="00833B4D">
      <w:pPr>
        <w:pStyle w:val="Teksttreci0"/>
        <w:shd w:val="clear" w:color="auto" w:fill="auto"/>
        <w:spacing w:before="0" w:line="276" w:lineRule="auto"/>
        <w:ind w:left="40" w:right="-1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Umowę sporządzono w trzech jednobrzmiących egzemplarzach, dwa dla Zamawiającego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i jeden egzemplarz dla Wykonawcy.</w:t>
      </w:r>
    </w:p>
    <w:p w14:paraId="40D2CF4A" w14:textId="77777777" w:rsidR="00833B4D" w:rsidRPr="00816473" w:rsidRDefault="00833B4D" w:rsidP="007A5DD4">
      <w:pPr>
        <w:pStyle w:val="Teksttreci0"/>
        <w:shd w:val="clear" w:color="auto" w:fill="auto"/>
        <w:tabs>
          <w:tab w:val="left" w:pos="6575"/>
        </w:tabs>
        <w:spacing w:before="0" w:line="276" w:lineRule="auto"/>
        <w:ind w:left="8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06C07D2B" w14:textId="7265A75F" w:rsidR="0032141A" w:rsidRPr="00816473" w:rsidRDefault="00000000" w:rsidP="007A5DD4">
      <w:pPr>
        <w:pStyle w:val="Teksttreci0"/>
        <w:shd w:val="clear" w:color="auto" w:fill="auto"/>
        <w:tabs>
          <w:tab w:val="left" w:pos="6575"/>
        </w:tabs>
        <w:spacing w:before="0" w:line="276" w:lineRule="auto"/>
        <w:ind w:left="8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Zamawiający:</w:t>
      </w:r>
      <w:r w:rsidRPr="00816473">
        <w:rPr>
          <w:rFonts w:asciiTheme="majorHAnsi" w:hAnsiTheme="majorHAnsi" w:cstheme="majorHAnsi"/>
          <w:sz w:val="24"/>
          <w:szCs w:val="24"/>
        </w:rPr>
        <w:tab/>
        <w:t>Wykonawca:</w:t>
      </w:r>
    </w:p>
    <w:sectPr w:rsidR="0032141A" w:rsidRPr="00816473" w:rsidSect="007A5DD4">
      <w:pgSz w:w="11905" w:h="16837"/>
      <w:pgMar w:top="1417" w:right="1417" w:bottom="1417" w:left="1417" w:header="0" w:footer="3" w:gutter="0"/>
      <w:pgNumType w:start="1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43CFD" w14:textId="77777777" w:rsidR="00654D3F" w:rsidRDefault="00654D3F">
      <w:r>
        <w:separator/>
      </w:r>
    </w:p>
  </w:endnote>
  <w:endnote w:type="continuationSeparator" w:id="0">
    <w:p w14:paraId="096B3368" w14:textId="77777777" w:rsidR="00654D3F" w:rsidRDefault="0065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75E92" w14:textId="77777777" w:rsidR="00654D3F" w:rsidRDefault="00654D3F"/>
  </w:footnote>
  <w:footnote w:type="continuationSeparator" w:id="0">
    <w:p w14:paraId="3C326F0B" w14:textId="77777777" w:rsidR="00654D3F" w:rsidRDefault="00654D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44AF1"/>
    <w:multiLevelType w:val="multilevel"/>
    <w:tmpl w:val="6AD600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CC1248"/>
    <w:multiLevelType w:val="hybridMultilevel"/>
    <w:tmpl w:val="E15ABB1C"/>
    <w:lvl w:ilvl="0" w:tplc="BC361C38">
      <w:start w:val="1"/>
      <w:numFmt w:val="bullet"/>
      <w:lvlText w:val="-"/>
      <w:lvlJc w:val="left"/>
      <w:pPr>
        <w:ind w:left="740" w:hanging="360"/>
      </w:pPr>
      <w:rPr>
        <w:rFonts w:ascii="Calibri Light" w:eastAsia="Calibr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84176FC"/>
    <w:multiLevelType w:val="hybridMultilevel"/>
    <w:tmpl w:val="DF4E3A20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AE1B83"/>
    <w:multiLevelType w:val="multilevel"/>
    <w:tmpl w:val="2C6C90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2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D15361"/>
    <w:multiLevelType w:val="multilevel"/>
    <w:tmpl w:val="DD189B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8298892">
    <w:abstractNumId w:val="3"/>
  </w:num>
  <w:num w:numId="2" w16cid:durableId="1446579040">
    <w:abstractNumId w:val="4"/>
  </w:num>
  <w:num w:numId="3" w16cid:durableId="775251987">
    <w:abstractNumId w:val="0"/>
  </w:num>
  <w:num w:numId="4" w16cid:durableId="784927239">
    <w:abstractNumId w:val="1"/>
  </w:num>
  <w:num w:numId="5" w16cid:durableId="683870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41A"/>
    <w:rsid w:val="000D6216"/>
    <w:rsid w:val="0032141A"/>
    <w:rsid w:val="00505894"/>
    <w:rsid w:val="00654D3F"/>
    <w:rsid w:val="00673510"/>
    <w:rsid w:val="007A5DD4"/>
    <w:rsid w:val="00816473"/>
    <w:rsid w:val="008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80C603"/>
  <w15:docId w15:val="{8BD6D56A-7DB9-41AA-A380-66159FEA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Calibri">
    <w:name w:val="Nagłówek lub stopka + Calibri"/>
    <w:aliases w:val="10,5 pt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278" w:lineRule="exact"/>
      <w:ind w:hanging="300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line="283" w:lineRule="exact"/>
      <w:ind w:hanging="38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5DD4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5DD4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59"/>
    <w:rsid w:val="00833B4D"/>
    <w:rPr>
      <w:rFonts w:asciiTheme="minorHAnsi" w:eastAsiaTheme="minorHAnsi" w:hAnsiTheme="minorHAnsi" w:cstheme="minorBidi"/>
      <w:kern w:val="2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3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Tyrpa</dc:creator>
  <cp:keywords/>
  <cp:lastModifiedBy>LESZEK</cp:lastModifiedBy>
  <cp:revision>2</cp:revision>
  <cp:lastPrinted>2024-10-29T10:26:00Z</cp:lastPrinted>
  <dcterms:created xsi:type="dcterms:W3CDTF">2024-10-29T09:15:00Z</dcterms:created>
  <dcterms:modified xsi:type="dcterms:W3CDTF">2024-10-29T10:26:00Z</dcterms:modified>
</cp:coreProperties>
</file>