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17.05.2022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17.05.2022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Turystyczno-rekreacyjne zagospodarowanie terenu nad Jeziorem Rożnowskim w gminie Gródek nad Dunajcem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7 500 000,00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MUR-BET Adam Dumana i Wspólnicy Sp. J.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Gródek nad Dunajcem 99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33-318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Gródek nad Dunajcem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pozostali Wykonawcy: MUR-BET Adam Dumana, Gródek nad Dunajcem 99, 33-318 Gródek nad Dunajcem,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12 640 710,00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GEOSOLID SPÓŁKA Z OGRANICZONĄ ODPOWIEDZIALNOŚCIĄ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Tadeusza Szafrana 5A lokal LU1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30-363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Kraków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13 161 000,00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