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5504" w14:textId="2870D9EF" w:rsidR="003669FD" w:rsidRPr="002672A6" w:rsidRDefault="003669FD" w:rsidP="002672A6">
      <w:pPr>
        <w:pStyle w:val="Nagwek41"/>
        <w:keepNext/>
        <w:keepLines/>
        <w:shd w:val="clear" w:color="auto" w:fill="auto"/>
        <w:spacing w:after="0" w:line="276" w:lineRule="auto"/>
        <w:ind w:left="20" w:firstLine="0"/>
        <w:jc w:val="right"/>
        <w:rPr>
          <w:rFonts w:ascii="Calibri Light" w:hAnsi="Calibri Light" w:cs="Calibri Light"/>
          <w:sz w:val="22"/>
          <w:szCs w:val="22"/>
        </w:rPr>
      </w:pPr>
      <w:bookmarkStart w:id="0" w:name="bookmark3"/>
      <w:r w:rsidRPr="002672A6">
        <w:rPr>
          <w:rFonts w:ascii="Calibri Light" w:hAnsi="Calibri Light" w:cs="Calibri Light"/>
          <w:sz w:val="22"/>
          <w:szCs w:val="22"/>
        </w:rPr>
        <w:t xml:space="preserve">Załącznik Nr </w:t>
      </w:r>
      <w:r w:rsidR="00FF2610">
        <w:rPr>
          <w:rFonts w:ascii="Calibri Light" w:hAnsi="Calibri Light" w:cs="Calibri Light"/>
          <w:sz w:val="22"/>
          <w:szCs w:val="22"/>
        </w:rPr>
        <w:t>2</w:t>
      </w:r>
    </w:p>
    <w:p w14:paraId="7DAA2708" w14:textId="2830C45C" w:rsidR="003669FD" w:rsidRPr="002672A6" w:rsidRDefault="003669FD" w:rsidP="00FF2610">
      <w:pPr>
        <w:pStyle w:val="Nagwek41"/>
        <w:keepNext/>
        <w:keepLines/>
        <w:shd w:val="clear" w:color="auto" w:fill="auto"/>
        <w:spacing w:after="0" w:line="276" w:lineRule="auto"/>
        <w:ind w:left="20" w:firstLine="0"/>
        <w:jc w:val="right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do </w:t>
      </w:r>
      <w:r w:rsidR="00FF2610">
        <w:rPr>
          <w:rFonts w:ascii="Calibri Light" w:hAnsi="Calibri Light" w:cs="Calibri Light"/>
          <w:sz w:val="22"/>
          <w:szCs w:val="22"/>
        </w:rPr>
        <w:t>Warunków poddzierżawy części nieruchomości gruntowej oznaczonej jako dz. 1/35 w Gródku nad Dunajcem – teren plaży (tzw. cypel)</w:t>
      </w:r>
    </w:p>
    <w:bookmarkEnd w:id="0"/>
    <w:p w14:paraId="6D9F44F3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1224FE57" w14:textId="69140EC2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UMOWA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</w:p>
    <w:p w14:paraId="0757A4F4" w14:textId="77777777" w:rsidR="001443E9" w:rsidRPr="002672A6" w:rsidRDefault="001443E9" w:rsidP="002672A6">
      <w:pPr>
        <w:pStyle w:val="Teksttreci0"/>
        <w:shd w:val="clear" w:color="auto" w:fill="auto"/>
        <w:tabs>
          <w:tab w:val="left" w:pos="1695"/>
          <w:tab w:val="left" w:leader="underscore" w:pos="2516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</w:p>
    <w:p w14:paraId="303DFDFD" w14:textId="0B884F52" w:rsidR="003669FD" w:rsidRPr="002672A6" w:rsidRDefault="003669FD" w:rsidP="002672A6">
      <w:pPr>
        <w:pStyle w:val="Teksttreci0"/>
        <w:shd w:val="clear" w:color="auto" w:fill="auto"/>
        <w:tabs>
          <w:tab w:val="left" w:pos="1695"/>
          <w:tab w:val="left" w:leader="underscore" w:pos="2516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zawarta w dniu …………………………… roku w Gródek nad Dunajcem</w:t>
      </w:r>
    </w:p>
    <w:p w14:paraId="55459718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pomiędzy</w:t>
      </w:r>
    </w:p>
    <w:p w14:paraId="69C258CB" w14:textId="4116F1FE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Gminą Gródek nad Dunajcem z siedzibą w Gródku nad Dunajcem 54, 33-318 Gródek nad Dunajcem reprezentowaną przez:</w:t>
      </w:r>
    </w:p>
    <w:p w14:paraId="5FD56538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Wójta Gminy – Jarosława Baziaka,</w:t>
      </w:r>
    </w:p>
    <w:p w14:paraId="189910C1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zwaną w treści umowy „Wydzierżawiającym"</w:t>
      </w:r>
    </w:p>
    <w:p w14:paraId="432475CF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a</w:t>
      </w:r>
    </w:p>
    <w:p w14:paraId="2203B0C7" w14:textId="77777777" w:rsidR="001443E9" w:rsidRPr="002672A6" w:rsidRDefault="001443E9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</w:p>
    <w:p w14:paraId="08778980" w14:textId="77777777" w:rsidR="001443E9" w:rsidRPr="002672A6" w:rsidRDefault="001443E9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</w:p>
    <w:p w14:paraId="68C85ACB" w14:textId="55C43D99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zwanym w treści umowy „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Poddzierżawcą </w:t>
      </w:r>
      <w:r w:rsidRPr="002672A6">
        <w:rPr>
          <w:rFonts w:ascii="Calibri Light" w:hAnsi="Calibri Light" w:cs="Calibri Light"/>
          <w:sz w:val="22"/>
          <w:szCs w:val="22"/>
        </w:rPr>
        <w:t>"</w:t>
      </w:r>
      <w:r w:rsidR="000070CD" w:rsidRPr="002672A6">
        <w:rPr>
          <w:rFonts w:ascii="Calibri Light" w:hAnsi="Calibri Light" w:cs="Calibri Light"/>
          <w:sz w:val="22"/>
          <w:szCs w:val="22"/>
        </w:rPr>
        <w:t xml:space="preserve"> lub „Dzierżawcą”</w:t>
      </w:r>
      <w:r w:rsidRPr="002672A6">
        <w:rPr>
          <w:rFonts w:ascii="Calibri Light" w:hAnsi="Calibri Light" w:cs="Calibri Light"/>
          <w:sz w:val="22"/>
          <w:szCs w:val="22"/>
        </w:rPr>
        <w:br/>
        <w:t>została zawarta umowa o treści następującej:</w:t>
      </w:r>
    </w:p>
    <w:p w14:paraId="457A9C76" w14:textId="77777777" w:rsidR="002C064A" w:rsidRPr="002672A6" w:rsidRDefault="002C064A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694FFA5B" w14:textId="1FCBD57E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1</w:t>
      </w:r>
      <w:r w:rsidR="002672A6">
        <w:rPr>
          <w:rFonts w:ascii="Calibri Light" w:hAnsi="Calibri Light" w:cs="Calibri Light"/>
          <w:sz w:val="22"/>
          <w:szCs w:val="22"/>
        </w:rPr>
        <w:t xml:space="preserve"> [</w:t>
      </w:r>
      <w:r w:rsidR="002026C7">
        <w:rPr>
          <w:rFonts w:ascii="Calibri Light" w:hAnsi="Calibri Light" w:cs="Calibri Light"/>
          <w:sz w:val="22"/>
          <w:szCs w:val="22"/>
        </w:rPr>
        <w:t>oświadczenia wydzierżawiającego</w:t>
      </w:r>
      <w:r w:rsidR="002672A6">
        <w:rPr>
          <w:rFonts w:ascii="Calibri Light" w:hAnsi="Calibri Light" w:cs="Calibri Light"/>
          <w:sz w:val="22"/>
          <w:szCs w:val="22"/>
        </w:rPr>
        <w:t>]</w:t>
      </w:r>
    </w:p>
    <w:p w14:paraId="6794A649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4F4B8D0F" w14:textId="50970245" w:rsidR="002F4D41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Wydzierżawiający oświadcza, że</w:t>
      </w:r>
      <w:r w:rsidR="002F4D41" w:rsidRPr="002672A6">
        <w:rPr>
          <w:rFonts w:ascii="Calibri Light" w:hAnsi="Calibri Light" w:cs="Calibri Light"/>
          <w:sz w:val="22"/>
          <w:szCs w:val="22"/>
        </w:rPr>
        <w:t>:</w:t>
      </w:r>
    </w:p>
    <w:p w14:paraId="206F6A58" w14:textId="0E2A7CD8" w:rsidR="002F4D41" w:rsidRPr="002672A6" w:rsidRDefault="004C7742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1. </w:t>
      </w:r>
      <w:r w:rsidR="002F4D41" w:rsidRPr="002672A6">
        <w:rPr>
          <w:rFonts w:ascii="Calibri Light" w:hAnsi="Calibri Light" w:cs="Calibri Light"/>
          <w:sz w:val="22"/>
          <w:szCs w:val="22"/>
        </w:rPr>
        <w:t>Działka ewidencyjna nr 1/35 położona w miejscowości Gródek nad Dunajcem, gm. Gródek nad Dunajcem o powierzchni 1 110 600,00 m2, dla której VI Wydział Ksiąg Wieczystych Sądu Rejonowego w Nowym Sączu prowadzi księgę wieczystą nr NS1S/00116421/6, pozostaje w użytkowaniu wieczystym TAURON EKOENERGIA do dnia 05 grudnia 2089 r</w:t>
      </w:r>
      <w:r w:rsidR="00075D9A" w:rsidRPr="002672A6">
        <w:rPr>
          <w:rFonts w:ascii="Calibri Light" w:hAnsi="Calibri Light" w:cs="Calibri Light"/>
          <w:sz w:val="22"/>
          <w:szCs w:val="22"/>
        </w:rPr>
        <w:t>,</w:t>
      </w:r>
    </w:p>
    <w:p w14:paraId="5E08931F" w14:textId="7EF1F79F" w:rsidR="004C7742" w:rsidRPr="002672A6" w:rsidRDefault="004C7742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2.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jest posiadaczem części nieruchomości położnej w Gródku nad Dunajcem, zapisanej w ewidencji gruntów jako działka nr </w:t>
      </w:r>
      <w:r w:rsidR="002C064A" w:rsidRPr="002672A6">
        <w:rPr>
          <w:rFonts w:ascii="Calibri Light" w:hAnsi="Calibri Light" w:cs="Calibri Light"/>
          <w:sz w:val="22"/>
          <w:szCs w:val="22"/>
        </w:rPr>
        <w:t xml:space="preserve">1/35 obr. Gródek nad Dunajcem, na podstawie umowy </w:t>
      </w:r>
      <w:r w:rsidR="008B6CAB" w:rsidRPr="002672A6">
        <w:rPr>
          <w:rFonts w:ascii="Calibri Light" w:hAnsi="Calibri Light" w:cs="Calibri Light"/>
          <w:sz w:val="22"/>
          <w:szCs w:val="22"/>
        </w:rPr>
        <w:t>dzierżawy</w:t>
      </w:r>
      <w:r w:rsidR="002C064A" w:rsidRPr="002672A6">
        <w:rPr>
          <w:rFonts w:ascii="Calibri Light" w:hAnsi="Calibri Light" w:cs="Calibri Light"/>
          <w:sz w:val="22"/>
          <w:szCs w:val="22"/>
        </w:rPr>
        <w:t xml:space="preserve"> zawartej z TAURON EKOENERGIA </w:t>
      </w:r>
      <w:r w:rsidR="00563B5D" w:rsidRPr="002672A6">
        <w:rPr>
          <w:rFonts w:ascii="Calibri Light" w:hAnsi="Calibri Light" w:cs="Calibri Light"/>
          <w:sz w:val="22"/>
          <w:szCs w:val="22"/>
        </w:rPr>
        <w:t xml:space="preserve">dnia </w:t>
      </w:r>
      <w:r w:rsidR="00D638CB" w:rsidRPr="002672A6">
        <w:rPr>
          <w:rFonts w:ascii="Calibri Light" w:hAnsi="Calibri Light" w:cs="Calibri Light"/>
          <w:sz w:val="22"/>
          <w:szCs w:val="22"/>
        </w:rPr>
        <w:t xml:space="preserve">4 grudnia 2024 roku, </w:t>
      </w:r>
      <w:r w:rsidR="002C064A" w:rsidRPr="002672A6">
        <w:rPr>
          <w:rFonts w:ascii="Calibri Light" w:hAnsi="Calibri Light" w:cs="Calibri Light"/>
          <w:sz w:val="22"/>
          <w:szCs w:val="22"/>
        </w:rPr>
        <w:t xml:space="preserve">z zastrzeżeniem, że łączna powierzchnia dzierżawiona </w:t>
      </w:r>
      <w:r w:rsidR="00D638CB" w:rsidRPr="002672A6">
        <w:rPr>
          <w:rFonts w:ascii="Calibri Light" w:hAnsi="Calibri Light" w:cs="Calibri Light"/>
          <w:sz w:val="22"/>
          <w:szCs w:val="22"/>
        </w:rPr>
        <w:t xml:space="preserve">od TAURON EKOENERGIA </w:t>
      </w:r>
      <w:r w:rsidR="002C064A" w:rsidRPr="002672A6">
        <w:rPr>
          <w:rFonts w:ascii="Calibri Light" w:hAnsi="Calibri Light" w:cs="Calibri Light"/>
          <w:sz w:val="22"/>
          <w:szCs w:val="22"/>
        </w:rPr>
        <w:t>ma 2,75 ha</w:t>
      </w:r>
      <w:r w:rsidR="00D638CB" w:rsidRPr="002672A6">
        <w:rPr>
          <w:rFonts w:ascii="Calibri Light" w:hAnsi="Calibri Light" w:cs="Calibri Light"/>
          <w:sz w:val="22"/>
          <w:szCs w:val="22"/>
        </w:rPr>
        <w:t xml:space="preserve"> (27 500 m2)</w:t>
      </w:r>
      <w:r w:rsidR="00075D9A" w:rsidRPr="002672A6">
        <w:rPr>
          <w:rFonts w:ascii="Calibri Light" w:hAnsi="Calibri Light" w:cs="Calibri Light"/>
          <w:sz w:val="22"/>
          <w:szCs w:val="22"/>
        </w:rPr>
        <w:t>,</w:t>
      </w:r>
    </w:p>
    <w:p w14:paraId="55E649EE" w14:textId="0C9F1929" w:rsidR="00075D9A" w:rsidRPr="002672A6" w:rsidRDefault="004C7742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3. </w:t>
      </w:r>
      <w:r w:rsidR="008D5D11" w:rsidRPr="002672A6">
        <w:rPr>
          <w:rFonts w:ascii="Calibri Light" w:hAnsi="Calibri Light" w:cs="Calibri Light"/>
          <w:sz w:val="22"/>
          <w:szCs w:val="22"/>
        </w:rPr>
        <w:t xml:space="preserve">Przeznaczeniem Przedmiotu poddzierżawy </w:t>
      </w:r>
      <w:r w:rsidR="008D33FC" w:rsidRPr="002672A6">
        <w:rPr>
          <w:rFonts w:ascii="Calibri Light" w:hAnsi="Calibri Light" w:cs="Calibri Light"/>
          <w:sz w:val="22"/>
          <w:szCs w:val="22"/>
        </w:rPr>
        <w:t xml:space="preserve">wynikającym z umowy o której mowa w </w:t>
      </w:r>
      <w:r w:rsidR="00D50B3A">
        <w:rPr>
          <w:rFonts w:ascii="Calibri Light" w:hAnsi="Calibri Light" w:cs="Calibri Light"/>
          <w:sz w:val="22"/>
          <w:szCs w:val="22"/>
        </w:rPr>
        <w:t>ust.</w:t>
      </w:r>
      <w:r w:rsidR="008D33FC" w:rsidRPr="002672A6">
        <w:rPr>
          <w:rFonts w:ascii="Calibri Light" w:hAnsi="Calibri Light" w:cs="Calibri Light"/>
          <w:sz w:val="22"/>
          <w:szCs w:val="22"/>
        </w:rPr>
        <w:t xml:space="preserve"> 2 </w:t>
      </w:r>
      <w:r w:rsidR="008D5D11" w:rsidRPr="002672A6">
        <w:rPr>
          <w:rFonts w:ascii="Calibri Light" w:hAnsi="Calibri Light" w:cs="Calibri Light"/>
          <w:sz w:val="22"/>
          <w:szCs w:val="22"/>
        </w:rPr>
        <w:t xml:space="preserve">jest </w:t>
      </w:r>
      <w:r w:rsidR="00960819" w:rsidRPr="002672A6">
        <w:rPr>
          <w:rFonts w:ascii="Calibri Light" w:hAnsi="Calibri Light" w:cs="Calibri Light"/>
          <w:sz w:val="22"/>
          <w:szCs w:val="22"/>
        </w:rPr>
        <w:t>wykorzyst</w:t>
      </w:r>
      <w:r w:rsidR="008D5D11" w:rsidRPr="002672A6">
        <w:rPr>
          <w:rFonts w:ascii="Calibri Light" w:hAnsi="Calibri Light" w:cs="Calibri Light"/>
          <w:sz w:val="22"/>
          <w:szCs w:val="22"/>
        </w:rPr>
        <w:t>anie</w:t>
      </w:r>
      <w:r w:rsidR="00960819" w:rsidRPr="002672A6">
        <w:rPr>
          <w:rFonts w:ascii="Calibri Light" w:hAnsi="Calibri Light" w:cs="Calibri Light"/>
          <w:sz w:val="22"/>
          <w:szCs w:val="22"/>
        </w:rPr>
        <w:t xml:space="preserve"> </w:t>
      </w:r>
      <w:r w:rsidR="00E1497A" w:rsidRPr="002672A6">
        <w:rPr>
          <w:rFonts w:ascii="Calibri Light" w:hAnsi="Calibri Light" w:cs="Calibri Light"/>
          <w:sz w:val="22"/>
          <w:szCs w:val="22"/>
        </w:rPr>
        <w:t xml:space="preserve">go </w:t>
      </w:r>
      <w:r w:rsidR="00960819" w:rsidRPr="002672A6">
        <w:rPr>
          <w:rFonts w:ascii="Calibri Light" w:hAnsi="Calibri Light" w:cs="Calibri Light"/>
          <w:sz w:val="22"/>
          <w:szCs w:val="22"/>
        </w:rPr>
        <w:t>jako kąpielisk</w:t>
      </w:r>
      <w:r w:rsidR="008D33FC" w:rsidRPr="002672A6">
        <w:rPr>
          <w:rFonts w:ascii="Calibri Light" w:hAnsi="Calibri Light" w:cs="Calibri Light"/>
          <w:sz w:val="22"/>
          <w:szCs w:val="22"/>
        </w:rPr>
        <w:t>a</w:t>
      </w:r>
      <w:r w:rsidR="00960819" w:rsidRPr="002672A6">
        <w:rPr>
          <w:rFonts w:ascii="Calibri Light" w:hAnsi="Calibri Light" w:cs="Calibri Light"/>
          <w:sz w:val="22"/>
          <w:szCs w:val="22"/>
        </w:rPr>
        <w:t xml:space="preserve"> (plaż</w:t>
      </w:r>
      <w:r w:rsidR="00075D9A" w:rsidRPr="002672A6">
        <w:rPr>
          <w:rFonts w:ascii="Calibri Light" w:hAnsi="Calibri Light" w:cs="Calibri Light"/>
          <w:sz w:val="22"/>
          <w:szCs w:val="22"/>
        </w:rPr>
        <w:t>a</w:t>
      </w:r>
      <w:r w:rsidR="00960819" w:rsidRPr="002672A6">
        <w:rPr>
          <w:rFonts w:ascii="Calibri Light" w:hAnsi="Calibri Light" w:cs="Calibri Light"/>
          <w:sz w:val="22"/>
          <w:szCs w:val="22"/>
        </w:rPr>
        <w:t xml:space="preserve"> publiczn</w:t>
      </w:r>
      <w:r w:rsidR="00075D9A" w:rsidRPr="002672A6">
        <w:rPr>
          <w:rFonts w:ascii="Calibri Light" w:hAnsi="Calibri Light" w:cs="Calibri Light"/>
          <w:sz w:val="22"/>
          <w:szCs w:val="22"/>
        </w:rPr>
        <w:t>a</w:t>
      </w:r>
      <w:r w:rsidR="00960819" w:rsidRPr="002672A6">
        <w:rPr>
          <w:rFonts w:ascii="Calibri Light" w:hAnsi="Calibri Light" w:cs="Calibri Light"/>
          <w:sz w:val="22"/>
          <w:szCs w:val="22"/>
        </w:rPr>
        <w:t>) wraz z możliwością zorganizowania zaplecza infrastrukturalnego, w tym sanitarnego oraz gastronomicznego, pod warunkiem, że nie będzie to naruszało postanowień miejscowego planu zagospodarowania przestrzennego i z zastrzeżeniem</w:t>
      </w:r>
      <w:r w:rsidR="00B01EC1" w:rsidRPr="002672A6">
        <w:rPr>
          <w:rFonts w:ascii="Calibri Light" w:hAnsi="Calibri Light" w:cs="Calibri Light"/>
          <w:sz w:val="22"/>
          <w:szCs w:val="22"/>
        </w:rPr>
        <w:t xml:space="preserve">, ze </w:t>
      </w:r>
      <w:r w:rsidR="00E1497A" w:rsidRPr="002672A6">
        <w:rPr>
          <w:rFonts w:ascii="Calibri Light" w:hAnsi="Calibri Light" w:cs="Calibri Light"/>
          <w:sz w:val="22"/>
          <w:szCs w:val="22"/>
        </w:rPr>
        <w:t>b</w:t>
      </w:r>
      <w:r w:rsidR="00075D9A" w:rsidRPr="002672A6">
        <w:rPr>
          <w:rFonts w:ascii="Calibri Light" w:hAnsi="Calibri Light" w:cs="Calibri Light"/>
          <w:sz w:val="22"/>
          <w:szCs w:val="22"/>
        </w:rPr>
        <w:t xml:space="preserve">ez uprzedniej pisemnej zgody (pod rygorem nieważności) Wydzierżawiającego, </w:t>
      </w:r>
      <w:r w:rsidR="002672A6">
        <w:rPr>
          <w:rFonts w:ascii="Calibri Light" w:hAnsi="Calibri Light" w:cs="Calibri Light"/>
          <w:sz w:val="22"/>
          <w:szCs w:val="22"/>
        </w:rPr>
        <w:t>Podd</w:t>
      </w:r>
      <w:r w:rsidR="00075D9A" w:rsidRPr="002672A6">
        <w:rPr>
          <w:rFonts w:ascii="Calibri Light" w:hAnsi="Calibri Light" w:cs="Calibri Light"/>
          <w:sz w:val="22"/>
          <w:szCs w:val="22"/>
        </w:rPr>
        <w:t>zierżawca nie może:</w:t>
      </w:r>
    </w:p>
    <w:p w14:paraId="1F013E3F" w14:textId="4F87D205" w:rsidR="00075D9A" w:rsidRPr="002672A6" w:rsidRDefault="00075D9A" w:rsidP="002672A6">
      <w:pPr>
        <w:pStyle w:val="Teksttreci0"/>
        <w:spacing w:after="0" w:line="276" w:lineRule="auto"/>
        <w:ind w:left="1068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1)</w:t>
      </w:r>
      <w:r w:rsidRPr="002672A6">
        <w:rPr>
          <w:rFonts w:ascii="Calibri Light" w:hAnsi="Calibri Light" w:cs="Calibri Light"/>
          <w:sz w:val="22"/>
          <w:szCs w:val="22"/>
        </w:rPr>
        <w:tab/>
        <w:t xml:space="preserve">zmieniać przeznaczenia Przedmiotu </w:t>
      </w:r>
      <w:r w:rsidR="00E1497A" w:rsidRPr="002672A6">
        <w:rPr>
          <w:rFonts w:ascii="Calibri Light" w:hAnsi="Calibri Light" w:cs="Calibri Light"/>
          <w:sz w:val="22"/>
          <w:szCs w:val="22"/>
        </w:rPr>
        <w:t>pod</w:t>
      </w:r>
      <w:r w:rsidRPr="002672A6">
        <w:rPr>
          <w:rFonts w:ascii="Calibri Light" w:hAnsi="Calibri Light" w:cs="Calibri Light"/>
          <w:sz w:val="22"/>
          <w:szCs w:val="22"/>
        </w:rPr>
        <w:t xml:space="preserve">dzierżawy, względem określonego </w:t>
      </w:r>
      <w:r w:rsidR="00B01EC1" w:rsidRPr="002672A6">
        <w:rPr>
          <w:rFonts w:ascii="Calibri Light" w:hAnsi="Calibri Light" w:cs="Calibri Light"/>
          <w:sz w:val="22"/>
          <w:szCs w:val="22"/>
        </w:rPr>
        <w:t>powyżej</w:t>
      </w:r>
      <w:r w:rsidRPr="002672A6">
        <w:rPr>
          <w:rFonts w:ascii="Calibri Light" w:hAnsi="Calibri Light" w:cs="Calibri Light"/>
          <w:sz w:val="22"/>
          <w:szCs w:val="22"/>
        </w:rPr>
        <w:t>,</w:t>
      </w:r>
    </w:p>
    <w:p w14:paraId="0A275BCB" w14:textId="382A0FF3" w:rsidR="00960819" w:rsidRPr="002672A6" w:rsidRDefault="00075D9A" w:rsidP="002672A6">
      <w:pPr>
        <w:pStyle w:val="Teksttreci0"/>
        <w:shd w:val="clear" w:color="auto" w:fill="auto"/>
        <w:spacing w:before="0" w:after="0" w:line="276" w:lineRule="auto"/>
        <w:ind w:left="708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2)</w:t>
      </w:r>
      <w:r w:rsidRPr="002672A6">
        <w:rPr>
          <w:rFonts w:ascii="Calibri Light" w:hAnsi="Calibri Light" w:cs="Calibri Light"/>
          <w:sz w:val="22"/>
          <w:szCs w:val="22"/>
        </w:rPr>
        <w:tab/>
        <w:t xml:space="preserve">dokonywać zmian w Przedmiocie </w:t>
      </w:r>
      <w:r w:rsidR="002026C7">
        <w:rPr>
          <w:rFonts w:ascii="Calibri Light" w:hAnsi="Calibri Light" w:cs="Calibri Light"/>
          <w:sz w:val="22"/>
          <w:szCs w:val="22"/>
        </w:rPr>
        <w:t>pod</w:t>
      </w:r>
      <w:r w:rsidRPr="002672A6">
        <w:rPr>
          <w:rFonts w:ascii="Calibri Light" w:hAnsi="Calibri Light" w:cs="Calibri Light"/>
          <w:sz w:val="22"/>
          <w:szCs w:val="22"/>
        </w:rPr>
        <w:t xml:space="preserve">dzierżawy, w tym dokonywać budowy, przebudowy, remontów jakichkolwiek obiektów i urządzeń znajdujących się pod, nad lub na Przedmiocie </w:t>
      </w:r>
      <w:r w:rsidR="00E1497A" w:rsidRPr="002672A6">
        <w:rPr>
          <w:rFonts w:ascii="Calibri Light" w:hAnsi="Calibri Light" w:cs="Calibri Light"/>
          <w:sz w:val="22"/>
          <w:szCs w:val="22"/>
        </w:rPr>
        <w:t>pod</w:t>
      </w:r>
      <w:r w:rsidRPr="002672A6">
        <w:rPr>
          <w:rFonts w:ascii="Calibri Light" w:hAnsi="Calibri Light" w:cs="Calibri Light"/>
          <w:sz w:val="22"/>
          <w:szCs w:val="22"/>
        </w:rPr>
        <w:t>dzierżawy.</w:t>
      </w:r>
    </w:p>
    <w:p w14:paraId="1C2B6FA2" w14:textId="77777777" w:rsidR="00075D9A" w:rsidRPr="002672A6" w:rsidRDefault="00075D9A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267EFD9B" w14:textId="5BB92D44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2</w:t>
      </w:r>
      <w:r w:rsidR="002026C7">
        <w:rPr>
          <w:rFonts w:ascii="Calibri Light" w:hAnsi="Calibri Light" w:cs="Calibri Light"/>
          <w:sz w:val="22"/>
          <w:szCs w:val="22"/>
        </w:rPr>
        <w:t xml:space="preserve"> [oświadczenia poddzierżawcy]</w:t>
      </w:r>
    </w:p>
    <w:p w14:paraId="67B18B13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70D3D908" w14:textId="338919D9" w:rsidR="003669FD" w:rsidRPr="002672A6" w:rsidRDefault="008B6CAB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oświadcza, że </w:t>
      </w:r>
      <w:r w:rsidR="002C064A" w:rsidRPr="002672A6">
        <w:rPr>
          <w:rFonts w:ascii="Calibri Light" w:hAnsi="Calibri Light" w:cs="Calibri Light"/>
          <w:sz w:val="22"/>
          <w:szCs w:val="22"/>
        </w:rPr>
        <w:t xml:space="preserve">część </w:t>
      </w:r>
      <w:r w:rsidR="003669FD" w:rsidRPr="002672A6">
        <w:rPr>
          <w:rFonts w:ascii="Calibri Light" w:hAnsi="Calibri Light" w:cs="Calibri Light"/>
          <w:sz w:val="22"/>
          <w:szCs w:val="22"/>
        </w:rPr>
        <w:t>nieruchomoś</w:t>
      </w:r>
      <w:r w:rsidR="002C064A" w:rsidRPr="002672A6">
        <w:rPr>
          <w:rFonts w:ascii="Calibri Light" w:hAnsi="Calibri Light" w:cs="Calibri Light"/>
          <w:sz w:val="22"/>
          <w:szCs w:val="22"/>
        </w:rPr>
        <w:t>ci opisanej w § 1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oznaczoną jako </w:t>
      </w:r>
      <w:r w:rsidR="002C064A" w:rsidRPr="002672A6">
        <w:rPr>
          <w:rFonts w:ascii="Calibri Light" w:hAnsi="Calibri Light" w:cs="Calibri Light"/>
          <w:sz w:val="22"/>
          <w:szCs w:val="22"/>
        </w:rPr>
        <w:t>…………………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wykorzysta pod działalność </w:t>
      </w:r>
      <w:r w:rsidR="002C064A" w:rsidRPr="002672A6">
        <w:rPr>
          <w:rFonts w:ascii="Calibri Light" w:hAnsi="Calibri Light" w:cs="Calibri Light"/>
          <w:sz w:val="22"/>
          <w:szCs w:val="22"/>
        </w:rPr>
        <w:t>……………………………………………………………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z przeznaczeniem pod ……………………………………………………….</w:t>
      </w:r>
    </w:p>
    <w:p w14:paraId="5367849D" w14:textId="77777777" w:rsidR="002C064A" w:rsidRPr="002672A6" w:rsidRDefault="002C064A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0A39EAD1" w14:textId="0A46865B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lastRenderedPageBreak/>
        <w:t>§ 3</w:t>
      </w:r>
      <w:r w:rsidR="00080F18">
        <w:rPr>
          <w:rFonts w:ascii="Calibri Light" w:hAnsi="Calibri Light" w:cs="Calibri Light"/>
          <w:sz w:val="22"/>
          <w:szCs w:val="22"/>
        </w:rPr>
        <w:t xml:space="preserve"> [stan przedmiotu dzierżawy]</w:t>
      </w:r>
    </w:p>
    <w:p w14:paraId="793101F7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AF1FE68" w14:textId="4F71FCC1" w:rsidR="003669FD" w:rsidRPr="002672A6" w:rsidRDefault="008B6CAB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oświadcza, że zapoznał się z przedmiotem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i stwierdza, że znajduje się on w stanie przydatnym do umówionego użytku.</w:t>
      </w:r>
    </w:p>
    <w:p w14:paraId="415D32B0" w14:textId="77777777" w:rsidR="002C064A" w:rsidRPr="002672A6" w:rsidRDefault="002C064A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60B9DB9B" w14:textId="2FAFFDBF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§ 4 [Przedmiot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>]</w:t>
      </w:r>
    </w:p>
    <w:p w14:paraId="7CAE4673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552AC504" w14:textId="0B12B20A" w:rsidR="003669FD" w:rsidRPr="002672A6" w:rsidRDefault="003669FD" w:rsidP="002672A6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Wydzierżawiający oddaje w </w:t>
      </w:r>
      <w:r w:rsidR="008B6CAB" w:rsidRPr="002672A6">
        <w:rPr>
          <w:rFonts w:ascii="Calibri Light" w:hAnsi="Calibri Light" w:cs="Calibri Light"/>
          <w:sz w:val="22"/>
          <w:szCs w:val="22"/>
        </w:rPr>
        <w:t>pod</w:t>
      </w:r>
      <w:r w:rsidRPr="002672A6">
        <w:rPr>
          <w:rFonts w:ascii="Calibri Light" w:hAnsi="Calibri Light" w:cs="Calibri Light"/>
          <w:sz w:val="22"/>
          <w:szCs w:val="22"/>
        </w:rPr>
        <w:t xml:space="preserve">dzierżawę część nieruchomości oznaczoną jako </w:t>
      </w:r>
      <w:r w:rsidR="002C064A" w:rsidRPr="002672A6">
        <w:rPr>
          <w:rFonts w:ascii="Calibri Light" w:hAnsi="Calibri Light" w:cs="Calibri Light"/>
          <w:sz w:val="22"/>
          <w:szCs w:val="22"/>
        </w:rPr>
        <w:t>……</w:t>
      </w:r>
      <w:r w:rsidRPr="002672A6">
        <w:rPr>
          <w:rFonts w:ascii="Calibri Light" w:hAnsi="Calibri Light" w:cs="Calibri Light"/>
          <w:sz w:val="22"/>
          <w:szCs w:val="22"/>
        </w:rPr>
        <w:t>………… o pow. …………… ha, określonej w § 1 niniejszej umowy, z przeznaczeniem na</w:t>
      </w:r>
      <w:r w:rsidR="00190B2C" w:rsidRPr="002672A6">
        <w:rPr>
          <w:rFonts w:ascii="Calibri Light" w:hAnsi="Calibri Light" w:cs="Calibri Light"/>
          <w:sz w:val="22"/>
          <w:szCs w:val="22"/>
        </w:rPr>
        <w:t xml:space="preserve"> ……………………………………………………………………………………</w:t>
      </w:r>
      <w:r w:rsidRPr="002672A6">
        <w:rPr>
          <w:rFonts w:ascii="Calibri Light" w:hAnsi="Calibri Light" w:cs="Calibri Light"/>
          <w:sz w:val="22"/>
          <w:szCs w:val="22"/>
        </w:rPr>
        <w:t xml:space="preserve"> w granicach zaznaczonych kolorem </w:t>
      </w:r>
      <w:r w:rsidR="002C064A" w:rsidRPr="002672A6">
        <w:rPr>
          <w:rFonts w:ascii="Calibri Light" w:hAnsi="Calibri Light" w:cs="Calibri Light"/>
          <w:sz w:val="22"/>
          <w:szCs w:val="22"/>
        </w:rPr>
        <w:t>czerwonym</w:t>
      </w:r>
      <w:r w:rsidRPr="002672A6">
        <w:rPr>
          <w:rFonts w:ascii="Calibri Light" w:hAnsi="Calibri Light" w:cs="Calibri Light"/>
          <w:sz w:val="22"/>
          <w:szCs w:val="22"/>
        </w:rPr>
        <w:t xml:space="preserve"> na załączonym szkicu , która stanowi załącznik nr 1 do niniejszej umowy.</w:t>
      </w:r>
    </w:p>
    <w:p w14:paraId="64D50005" w14:textId="06898AD0" w:rsidR="003669FD" w:rsidRPr="002672A6" w:rsidRDefault="003669FD" w:rsidP="002672A6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Wydzierżawiający wyraża także zgodę na umieszczenie na części nieruchomości, o której mowa powyżej</w:t>
      </w:r>
      <w:r w:rsidR="00D50B3A">
        <w:rPr>
          <w:rFonts w:ascii="Calibri Light" w:hAnsi="Calibri Light" w:cs="Calibri Light"/>
          <w:sz w:val="22"/>
          <w:szCs w:val="22"/>
        </w:rPr>
        <w:t>,</w:t>
      </w:r>
      <w:r w:rsidRPr="002672A6">
        <w:rPr>
          <w:rFonts w:ascii="Calibri Light" w:hAnsi="Calibri Light" w:cs="Calibri Light"/>
          <w:sz w:val="22"/>
          <w:szCs w:val="22"/>
        </w:rPr>
        <w:t xml:space="preserve"> stolików, parasoli, krzeseł i foteli, w tym oznaczonych logo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Poddzierżawcy</w:t>
      </w:r>
      <w:r w:rsidRPr="002672A6">
        <w:rPr>
          <w:rFonts w:ascii="Calibri Light" w:hAnsi="Calibri Light" w:cs="Calibri Light"/>
          <w:sz w:val="22"/>
          <w:szCs w:val="22"/>
        </w:rPr>
        <w:t>, jednakże w sposób nie utrudniający korzystania z działek sąsiednich.</w:t>
      </w:r>
    </w:p>
    <w:p w14:paraId="5A6EAA4A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</w:p>
    <w:p w14:paraId="6287B6FE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5 [Czas trwania umowy]</w:t>
      </w:r>
    </w:p>
    <w:p w14:paraId="5BA95E79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0B840D83" w14:textId="2E231352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Umowa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zostaje zawarta na czas oznaczony od dnia </w:t>
      </w:r>
      <w:r w:rsidR="00D371F8" w:rsidRPr="002672A6">
        <w:rPr>
          <w:rFonts w:ascii="Calibri Light" w:hAnsi="Calibri Light" w:cs="Calibri Light"/>
          <w:sz w:val="22"/>
          <w:szCs w:val="22"/>
        </w:rPr>
        <w:t>1 maja 2025 roku</w:t>
      </w:r>
      <w:r w:rsidRPr="002672A6">
        <w:rPr>
          <w:rFonts w:ascii="Calibri Light" w:hAnsi="Calibri Light" w:cs="Calibri Light"/>
          <w:sz w:val="22"/>
          <w:szCs w:val="22"/>
        </w:rPr>
        <w:t xml:space="preserve"> do dnia 30 września 2025 roku.</w:t>
      </w:r>
    </w:p>
    <w:p w14:paraId="330C80E9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7CED1CC5" w14:textId="1E905E79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6</w:t>
      </w:r>
      <w:r w:rsidR="00080F18">
        <w:rPr>
          <w:rFonts w:ascii="Calibri Light" w:hAnsi="Calibri Light" w:cs="Calibri Light"/>
          <w:sz w:val="22"/>
          <w:szCs w:val="22"/>
        </w:rPr>
        <w:t xml:space="preserve"> [zgody i nakłady]</w:t>
      </w:r>
    </w:p>
    <w:p w14:paraId="626EF461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F759AC4" w14:textId="25EC04A6" w:rsidR="003669FD" w:rsidRPr="002672A6" w:rsidRDefault="008B6CAB" w:rsidP="002672A6">
      <w:pPr>
        <w:pStyle w:val="Akapitzlist"/>
        <w:numPr>
          <w:ilvl w:val="0"/>
          <w:numId w:val="5"/>
        </w:numPr>
        <w:spacing w:after="0"/>
        <w:ind w:left="20" w:firstLine="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Poddzierżawca </w:t>
      </w:r>
      <w:r w:rsidR="003669FD" w:rsidRPr="002672A6">
        <w:rPr>
          <w:rFonts w:ascii="Calibri Light" w:hAnsi="Calibri Light" w:cs="Calibri Light"/>
        </w:rPr>
        <w:t xml:space="preserve">zobowiązany jest do uzyskania wszelkich zgód (w tym sanitarnych), dokonania wszelkich zgłoszeń oraz wykonania wszystkich czynności określonych przepisami prawa, niezbędnych do prowadzenia działalności, o której mowa w § 2. Ewentualne skutki działań lub zaniechań </w:t>
      </w:r>
      <w:r w:rsidRPr="002672A6">
        <w:rPr>
          <w:rFonts w:ascii="Calibri Light" w:hAnsi="Calibri Light" w:cs="Calibri Light"/>
        </w:rPr>
        <w:t>Poddzierżawcy</w:t>
      </w:r>
      <w:r w:rsidR="003669FD" w:rsidRPr="002672A6">
        <w:rPr>
          <w:rFonts w:ascii="Calibri Light" w:hAnsi="Calibri Light" w:cs="Calibri Light"/>
        </w:rPr>
        <w:t xml:space="preserve"> w tym zakresie nie mogą stanowić podstawy jakichkolwiek roszczeń wobec Wydzierżawiającego.</w:t>
      </w:r>
    </w:p>
    <w:p w14:paraId="4DBF2BF1" w14:textId="26F528E6" w:rsidR="003669FD" w:rsidRPr="002672A6" w:rsidRDefault="003669FD" w:rsidP="002672A6">
      <w:pPr>
        <w:pStyle w:val="Akapitzlist"/>
        <w:numPr>
          <w:ilvl w:val="0"/>
          <w:numId w:val="5"/>
        </w:numPr>
        <w:spacing w:after="0"/>
        <w:ind w:left="20" w:firstLine="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Jakiekolwiek nakłady jakie </w:t>
      </w:r>
      <w:r w:rsidR="008B6CAB" w:rsidRPr="002672A6">
        <w:rPr>
          <w:rFonts w:ascii="Calibri Light" w:hAnsi="Calibri Light" w:cs="Calibri Light"/>
        </w:rPr>
        <w:t xml:space="preserve">Poddzierżawca </w:t>
      </w:r>
      <w:r w:rsidRPr="002672A6">
        <w:rPr>
          <w:rFonts w:ascii="Calibri Light" w:hAnsi="Calibri Light" w:cs="Calibri Light"/>
        </w:rPr>
        <w:t xml:space="preserve"> będzie dokonywał na przedmiocie </w:t>
      </w:r>
      <w:r w:rsidR="008B6CAB" w:rsidRPr="002672A6">
        <w:rPr>
          <w:rFonts w:ascii="Calibri Light" w:hAnsi="Calibri Light" w:cs="Calibri Light"/>
        </w:rPr>
        <w:t>poddzierżawy</w:t>
      </w:r>
      <w:r w:rsidRPr="002672A6">
        <w:rPr>
          <w:rFonts w:ascii="Calibri Light" w:hAnsi="Calibri Light" w:cs="Calibri Light"/>
        </w:rPr>
        <w:t xml:space="preserve">, wykraczające poza zakres prac mających na celu utrzymanie przedmiotu </w:t>
      </w:r>
      <w:r w:rsidR="008B6CAB" w:rsidRPr="002672A6">
        <w:rPr>
          <w:rFonts w:ascii="Calibri Light" w:hAnsi="Calibri Light" w:cs="Calibri Light"/>
        </w:rPr>
        <w:t>poddzierżawy</w:t>
      </w:r>
      <w:r w:rsidRPr="002672A6">
        <w:rPr>
          <w:rFonts w:ascii="Calibri Light" w:hAnsi="Calibri Light" w:cs="Calibri Light"/>
        </w:rPr>
        <w:t xml:space="preserve"> w stanie niepogorszonym, czy ustawianie nowych obiektów, nie uprawniają </w:t>
      </w:r>
      <w:r w:rsidR="008B6CAB" w:rsidRPr="002672A6">
        <w:rPr>
          <w:rFonts w:ascii="Calibri Light" w:hAnsi="Calibri Light" w:cs="Calibri Light"/>
        </w:rPr>
        <w:t xml:space="preserve">Poddzierżawcy </w:t>
      </w:r>
      <w:r w:rsidRPr="002672A6">
        <w:rPr>
          <w:rFonts w:ascii="Calibri Light" w:hAnsi="Calibri Light" w:cs="Calibri Light"/>
        </w:rPr>
        <w:t xml:space="preserve"> do żądania od Wydzierżawiającego zwrotu ich wartości w chwili ustania stosunku </w:t>
      </w:r>
      <w:r w:rsidR="008B6CAB" w:rsidRPr="002672A6">
        <w:rPr>
          <w:rFonts w:ascii="Calibri Light" w:hAnsi="Calibri Light" w:cs="Calibri Light"/>
        </w:rPr>
        <w:t>poddzierżawy</w:t>
      </w:r>
      <w:r w:rsidRPr="002672A6">
        <w:rPr>
          <w:rFonts w:ascii="Calibri Light" w:hAnsi="Calibri Light" w:cs="Calibri Light"/>
        </w:rPr>
        <w:t>.</w:t>
      </w:r>
    </w:p>
    <w:p w14:paraId="3A05951E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03366E34" w14:textId="6C138886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§ 7 [Czynsz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i inne opłaty]</w:t>
      </w:r>
    </w:p>
    <w:p w14:paraId="494E1F9C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2B515E66" w14:textId="77777777" w:rsidR="00FE3E00" w:rsidRPr="002672A6" w:rsidRDefault="003669FD" w:rsidP="002672A6">
      <w:pPr>
        <w:pStyle w:val="Spistreci0"/>
        <w:numPr>
          <w:ilvl w:val="0"/>
          <w:numId w:val="6"/>
        </w:numPr>
        <w:shd w:val="clear" w:color="auto" w:fill="auto"/>
        <w:tabs>
          <w:tab w:val="left" w:pos="710"/>
          <w:tab w:val="left" w:leader="underscore" w:pos="5914"/>
          <w:tab w:val="left" w:leader="underscore" w:pos="7094"/>
          <w:tab w:val="right" w:leader="underscore" w:pos="8117"/>
        </w:tabs>
        <w:spacing w:before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fldChar w:fldCharType="begin"/>
      </w:r>
      <w:r w:rsidRPr="002672A6">
        <w:rPr>
          <w:rFonts w:ascii="Calibri Light" w:hAnsi="Calibri Light" w:cs="Calibri Light"/>
          <w:sz w:val="22"/>
          <w:szCs w:val="22"/>
        </w:rPr>
        <w:instrText xml:space="preserve"> TOC \o "1-3" \h \z </w:instrText>
      </w:r>
      <w:r w:rsidRPr="002672A6">
        <w:rPr>
          <w:rFonts w:ascii="Calibri Light" w:hAnsi="Calibri Light" w:cs="Calibri Light"/>
          <w:sz w:val="22"/>
          <w:szCs w:val="22"/>
        </w:rPr>
        <w:fldChar w:fldCharType="separate"/>
      </w:r>
      <w:r w:rsidRPr="002672A6">
        <w:rPr>
          <w:rFonts w:ascii="Calibri Light" w:hAnsi="Calibri Light" w:cs="Calibri Light"/>
          <w:sz w:val="22"/>
          <w:szCs w:val="22"/>
        </w:rPr>
        <w:t xml:space="preserve">Strony zgodnie ustalają czynsz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na kwotę</w:t>
      </w:r>
      <w:r w:rsidRPr="002672A6">
        <w:rPr>
          <w:rFonts w:ascii="Calibri Light" w:hAnsi="Calibri Light" w:cs="Calibri Light"/>
          <w:sz w:val="22"/>
          <w:szCs w:val="22"/>
        </w:rPr>
        <w:tab/>
        <w:t>zł, netto (słownie:</w:t>
      </w:r>
      <w:r w:rsidRPr="002672A6">
        <w:rPr>
          <w:rFonts w:ascii="Calibri Light" w:hAnsi="Calibri Light" w:cs="Calibri Light"/>
          <w:sz w:val="22"/>
          <w:szCs w:val="22"/>
        </w:rPr>
        <w:tab/>
        <w:t xml:space="preserve">złotych </w:t>
      </w:r>
      <w:r w:rsidRPr="002672A6">
        <w:rPr>
          <w:rFonts w:ascii="Calibri Light" w:hAnsi="Calibri Light" w:cs="Calibri Light"/>
          <w:sz w:val="22"/>
          <w:szCs w:val="22"/>
        </w:rPr>
        <w:tab/>
        <w:t xml:space="preserve">/100) plus należny podatek VAT według obowiązującej stawki, tj. </w:t>
      </w:r>
      <w:r w:rsidRPr="002672A6">
        <w:rPr>
          <w:rFonts w:ascii="Calibri Light" w:hAnsi="Calibri Light" w:cs="Calibri Light"/>
          <w:sz w:val="22"/>
          <w:szCs w:val="22"/>
        </w:rPr>
        <w:tab/>
        <w:t>zł</w:t>
      </w:r>
      <w:r w:rsidRPr="002672A6">
        <w:rPr>
          <w:rFonts w:ascii="Calibri Light" w:hAnsi="Calibri Light" w:cs="Calibri Light"/>
          <w:sz w:val="22"/>
          <w:szCs w:val="22"/>
        </w:rPr>
        <w:fldChar w:fldCharType="end"/>
      </w:r>
      <w:r w:rsidRPr="002672A6">
        <w:rPr>
          <w:rFonts w:ascii="Calibri Light" w:hAnsi="Calibri Light" w:cs="Calibri Light"/>
          <w:sz w:val="22"/>
          <w:szCs w:val="22"/>
        </w:rPr>
        <w:t xml:space="preserve"> brutto (słownie:</w:t>
      </w:r>
      <w:r w:rsidRPr="002672A6">
        <w:rPr>
          <w:rFonts w:ascii="Calibri Light" w:hAnsi="Calibri Light" w:cs="Calibri Light"/>
          <w:sz w:val="22"/>
          <w:szCs w:val="22"/>
        </w:rPr>
        <w:tab/>
        <w:t>złotych</w:t>
      </w:r>
      <w:r w:rsidRPr="002672A6">
        <w:rPr>
          <w:rFonts w:ascii="Calibri Light" w:hAnsi="Calibri Light" w:cs="Calibri Light"/>
          <w:sz w:val="22"/>
          <w:szCs w:val="22"/>
        </w:rPr>
        <w:tab/>
        <w:t>/100).</w:t>
      </w:r>
    </w:p>
    <w:p w14:paraId="4221F81C" w14:textId="6B9F2CDE" w:rsidR="003669FD" w:rsidRPr="002672A6" w:rsidRDefault="003669FD" w:rsidP="002672A6">
      <w:pPr>
        <w:pStyle w:val="Spistreci0"/>
        <w:numPr>
          <w:ilvl w:val="0"/>
          <w:numId w:val="6"/>
        </w:numPr>
        <w:shd w:val="clear" w:color="auto" w:fill="auto"/>
        <w:tabs>
          <w:tab w:val="left" w:pos="710"/>
          <w:tab w:val="left" w:leader="underscore" w:pos="5914"/>
          <w:tab w:val="left" w:leader="underscore" w:pos="7094"/>
          <w:tab w:val="right" w:leader="underscore" w:pos="8117"/>
        </w:tabs>
        <w:spacing w:before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Czynsz </w:t>
      </w:r>
      <w:r w:rsidR="00FE3E00" w:rsidRPr="002672A6">
        <w:rPr>
          <w:rFonts w:ascii="Calibri Light" w:hAnsi="Calibri Light" w:cs="Calibri Light"/>
          <w:sz w:val="22"/>
          <w:szCs w:val="22"/>
        </w:rPr>
        <w:t>pod</w:t>
      </w:r>
      <w:r w:rsidRPr="002672A6">
        <w:rPr>
          <w:rFonts w:ascii="Calibri Light" w:hAnsi="Calibri Light" w:cs="Calibri Light"/>
          <w:sz w:val="22"/>
          <w:szCs w:val="22"/>
        </w:rPr>
        <w:t xml:space="preserve">dzierżawy płatny będzie w </w:t>
      </w:r>
      <w:r w:rsidR="00190B2C" w:rsidRPr="002672A6">
        <w:rPr>
          <w:rFonts w:ascii="Calibri Light" w:hAnsi="Calibri Light" w:cs="Calibri Light"/>
          <w:sz w:val="22"/>
          <w:szCs w:val="22"/>
        </w:rPr>
        <w:t xml:space="preserve">równych </w:t>
      </w:r>
      <w:r w:rsidRPr="002672A6">
        <w:rPr>
          <w:rFonts w:ascii="Calibri Light" w:hAnsi="Calibri Light" w:cs="Calibri Light"/>
          <w:sz w:val="22"/>
          <w:szCs w:val="22"/>
        </w:rPr>
        <w:t>miesięcznych ratach</w:t>
      </w:r>
      <w:r w:rsidR="00FE3E00" w:rsidRPr="002672A6">
        <w:rPr>
          <w:rFonts w:ascii="Calibri Light" w:hAnsi="Calibri Light" w:cs="Calibri Light"/>
          <w:sz w:val="22"/>
          <w:szCs w:val="22"/>
        </w:rPr>
        <w:t>.</w:t>
      </w:r>
    </w:p>
    <w:p w14:paraId="40D4BC5E" w14:textId="3CA2343D" w:rsidR="003669FD" w:rsidRPr="002672A6" w:rsidRDefault="003669FD" w:rsidP="002672A6">
      <w:pPr>
        <w:pStyle w:val="Teksttreci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Czynsz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płatny jest z góry w terminie do dnia 15 każdego miesiąca, na podstawie faktury VAT, wystawionej przez wydzierżawiającego, na rachunek bankowy wskazany w treści tej faktury.</w:t>
      </w:r>
    </w:p>
    <w:p w14:paraId="2FB60EA6" w14:textId="1487D3F2" w:rsidR="003669FD" w:rsidRPr="002672A6" w:rsidRDefault="003669FD" w:rsidP="002672A6">
      <w:pPr>
        <w:pStyle w:val="Teksttreci0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W razie opóźnienia w zapłacie Wydzierżawiający naliczy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Poddzierżawcy </w:t>
      </w:r>
      <w:r w:rsidRPr="002672A6">
        <w:rPr>
          <w:rFonts w:ascii="Calibri Light" w:hAnsi="Calibri Light" w:cs="Calibri Light"/>
          <w:sz w:val="22"/>
          <w:szCs w:val="22"/>
        </w:rPr>
        <w:t>za każdy dzień opóźnienia odsetki ustawowe</w:t>
      </w:r>
      <w:r w:rsidR="00D50B3A">
        <w:rPr>
          <w:rFonts w:ascii="Calibri Light" w:hAnsi="Calibri Light" w:cs="Calibri Light"/>
          <w:sz w:val="22"/>
          <w:szCs w:val="22"/>
        </w:rPr>
        <w:t xml:space="preserve"> za opóźnienie w transakcjach handlowych</w:t>
      </w:r>
      <w:r w:rsidRPr="002672A6">
        <w:rPr>
          <w:rFonts w:ascii="Calibri Light" w:hAnsi="Calibri Light" w:cs="Calibri Light"/>
          <w:sz w:val="22"/>
          <w:szCs w:val="22"/>
        </w:rPr>
        <w:t>.</w:t>
      </w:r>
    </w:p>
    <w:p w14:paraId="606DBB56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6CB8CAF3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8 [Poddzierżawa, bezpłatne używanie]</w:t>
      </w:r>
    </w:p>
    <w:p w14:paraId="3712DA40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084EBE06" w14:textId="5D572016" w:rsidR="003669FD" w:rsidRPr="002672A6" w:rsidRDefault="008B6CAB" w:rsidP="002672A6">
      <w:pPr>
        <w:pStyle w:val="Teksttreci0"/>
        <w:shd w:val="clear" w:color="auto" w:fill="auto"/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nie może bez uprzedniej pisemnej zgody Wydzierżawiającego oddać przedmiotu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lub jego części do używania pod jakimkolwiek tytułem, pod rygorem rozwiązania niniejszej </w:t>
      </w:r>
      <w:r w:rsidR="003669FD" w:rsidRPr="002672A6">
        <w:rPr>
          <w:rFonts w:ascii="Calibri Light" w:hAnsi="Calibri Light" w:cs="Calibri Light"/>
          <w:sz w:val="22"/>
          <w:szCs w:val="22"/>
        </w:rPr>
        <w:lastRenderedPageBreak/>
        <w:t>umowy bez zachowania okresu wypowiedzenia, bez potrzeby wyznaczania dodatkowego terminu do zaprzestania naruszania postanowień niniejszej umowy.</w:t>
      </w:r>
    </w:p>
    <w:p w14:paraId="4FDC9577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5C5ED34A" w14:textId="658E2E5F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§ 9 [Obowiązki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Poddzierżawcy </w:t>
      </w:r>
      <w:r w:rsidRPr="002672A6">
        <w:rPr>
          <w:rFonts w:ascii="Calibri Light" w:hAnsi="Calibri Light" w:cs="Calibri Light"/>
          <w:sz w:val="22"/>
          <w:szCs w:val="22"/>
        </w:rPr>
        <w:t>]</w:t>
      </w:r>
    </w:p>
    <w:p w14:paraId="2C407868" w14:textId="77777777" w:rsidR="00E352B3" w:rsidRPr="002672A6" w:rsidRDefault="00E352B3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7924FE4D" w14:textId="5C47CDA1" w:rsidR="003669FD" w:rsidRPr="002672A6" w:rsidRDefault="008B6CAB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zobowiązany jest dbać o estetykę </w:t>
      </w:r>
      <w:r w:rsidR="00190B2C" w:rsidRPr="002672A6">
        <w:rPr>
          <w:rFonts w:ascii="Calibri Light" w:hAnsi="Calibri Light" w:cs="Calibri Light"/>
          <w:sz w:val="22"/>
          <w:szCs w:val="22"/>
        </w:rPr>
        <w:t>obiektu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i utrzymywanie czystości terenu w otoczeniu </w:t>
      </w:r>
      <w:r w:rsidR="00D50B3A">
        <w:rPr>
          <w:rFonts w:ascii="Calibri Light" w:hAnsi="Calibri Light" w:cs="Calibri Light"/>
          <w:sz w:val="22"/>
          <w:szCs w:val="22"/>
        </w:rPr>
        <w:t>przedmiotu 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. </w:t>
      </w: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>jest zobowiązany do ustawienia własnego pojemnika na odpady i gospodarowania odpadami zgodnie z obowiązującymi przepisami.</w:t>
      </w:r>
    </w:p>
    <w:p w14:paraId="07B79857" w14:textId="2F5549EE" w:rsidR="003669FD" w:rsidRPr="002672A6" w:rsidRDefault="003669FD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660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Zagospodarowanie terenu wokół </w:t>
      </w:r>
      <w:r w:rsidR="007026C5" w:rsidRPr="002672A6">
        <w:rPr>
          <w:rFonts w:ascii="Calibri Light" w:hAnsi="Calibri Light" w:cs="Calibri Light"/>
          <w:sz w:val="22"/>
          <w:szCs w:val="22"/>
        </w:rPr>
        <w:t>obiektu</w:t>
      </w:r>
      <w:r w:rsidRPr="002672A6">
        <w:rPr>
          <w:rFonts w:ascii="Calibri Light" w:hAnsi="Calibri Light" w:cs="Calibri Light"/>
          <w:sz w:val="22"/>
          <w:szCs w:val="22"/>
        </w:rPr>
        <w:t xml:space="preserve"> powinno nawiązywać do otoczenia i wpisywać się w jego charakter.</w:t>
      </w:r>
    </w:p>
    <w:p w14:paraId="295BEA85" w14:textId="49A8714E" w:rsidR="003669FD" w:rsidRPr="002672A6" w:rsidRDefault="008B6CAB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670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Poddzierżawca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zobowiązuje się do prowadzenia działalności </w:t>
      </w:r>
      <w:r w:rsidR="00D50B3A">
        <w:rPr>
          <w:rFonts w:ascii="Calibri Light" w:hAnsi="Calibri Light" w:cs="Calibri Light"/>
          <w:sz w:val="22"/>
          <w:szCs w:val="22"/>
        </w:rPr>
        <w:t>zgodnej ze złożoną ofertą</w:t>
      </w:r>
      <w:r w:rsidR="003669FD" w:rsidRPr="002672A6">
        <w:rPr>
          <w:rFonts w:ascii="Calibri Light" w:hAnsi="Calibri Light" w:cs="Calibri Light"/>
          <w:sz w:val="22"/>
          <w:szCs w:val="22"/>
        </w:rPr>
        <w:t>.</w:t>
      </w:r>
    </w:p>
    <w:p w14:paraId="39DB28C8" w14:textId="5E0F92AE" w:rsidR="003669FD" w:rsidRPr="002672A6" w:rsidRDefault="008B6CAB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670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Poddzierżawca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zobowiązany jest ponosić wszelkie ciężary publiczne (podatki) związane z użytkowaniem wydzierżawionej nieruchomości.</w:t>
      </w:r>
    </w:p>
    <w:p w14:paraId="628C38D0" w14:textId="5C96AAB9" w:rsidR="003669FD" w:rsidRPr="002672A6" w:rsidRDefault="008B6CAB" w:rsidP="002672A6">
      <w:pPr>
        <w:pStyle w:val="Teksttreci0"/>
        <w:numPr>
          <w:ilvl w:val="0"/>
          <w:numId w:val="4"/>
        </w:numPr>
        <w:tabs>
          <w:tab w:val="left" w:pos="284"/>
          <w:tab w:val="left" w:pos="665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zobowiązany jest utrzymywać </w:t>
      </w:r>
      <w:r w:rsidR="00FE3E00" w:rsidRPr="002672A6">
        <w:rPr>
          <w:rFonts w:ascii="Calibri Light" w:hAnsi="Calibri Light" w:cs="Calibri Light"/>
          <w:sz w:val="22"/>
          <w:szCs w:val="22"/>
        </w:rPr>
        <w:t>obiekt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w należytym stanie technicznym i estetycznym.</w:t>
      </w:r>
    </w:p>
    <w:p w14:paraId="386C6BA4" w14:textId="0E2C066F" w:rsidR="003669FD" w:rsidRPr="002672A6" w:rsidRDefault="008B6CAB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665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jest zobowiązany do nieużywania na terenie przedmiotu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lub w jego otoczeniu urządzeń nagłaśniających i innych urządzeń mogących ponad przeciętną miarę zakłócać korzystanie z nieruchomości sąsiednich.</w:t>
      </w:r>
    </w:p>
    <w:p w14:paraId="675F4C95" w14:textId="5FD755FF" w:rsidR="003669FD" w:rsidRPr="002672A6" w:rsidRDefault="008B6CAB" w:rsidP="002672A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left" w:pos="665"/>
          <w:tab w:val="left" w:pos="709"/>
        </w:tabs>
        <w:spacing w:before="0" w:after="0" w:line="276" w:lineRule="auto"/>
        <w:ind w:left="20" w:firstLine="0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jest obowiązany zapewnić ogólnodostępne toalety.</w:t>
      </w:r>
    </w:p>
    <w:p w14:paraId="6E252F72" w14:textId="39B74D04" w:rsidR="00847850" w:rsidRPr="002672A6" w:rsidRDefault="00847850" w:rsidP="002672A6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Poddzierżawca zobowiązany jest do wykonywania swojego prawa zgodnie z wymaganiami prawidłowej gospodarki oraz do dokonywania zabiegów niezbędnych do zachowania Przedmiotu poddzierżawy w stanie niepogorszonym. Nakłady związane z używaniem Przedmiotu poddzierżawy obciążają </w:t>
      </w:r>
      <w:r w:rsidR="00C9015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zierżawcę.</w:t>
      </w:r>
    </w:p>
    <w:p w14:paraId="239A2074" w14:textId="1C8E0947" w:rsidR="00847850" w:rsidRPr="002672A6" w:rsidRDefault="00847850" w:rsidP="002672A6">
      <w:pPr>
        <w:pStyle w:val="Akapitzlist"/>
        <w:numPr>
          <w:ilvl w:val="0"/>
          <w:numId w:val="4"/>
        </w:numPr>
        <w:tabs>
          <w:tab w:val="left" w:pos="284"/>
          <w:tab w:val="left" w:pos="318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Poddzierżawca zobowiązany jest do korzystania z Przedmiotu poddzierżawy zgodnie z jego przeznaczeniem oraz zasadami prawidłowej gospodarki.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="00A657D7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zierżawcy nie wolno w szczególności:</w:t>
      </w:r>
    </w:p>
    <w:p w14:paraId="6ADBB550" w14:textId="06206E5B" w:rsidR="00847850" w:rsidRPr="002672A6" w:rsidRDefault="00847850" w:rsidP="002672A6">
      <w:pPr>
        <w:numPr>
          <w:ilvl w:val="1"/>
          <w:numId w:val="18"/>
        </w:numPr>
        <w:tabs>
          <w:tab w:val="left" w:pos="284"/>
          <w:tab w:val="left" w:pos="644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uszkadzać Przedmiotu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dzierżawy, choćby uszkodzenia były niewielkie i odwracalne,</w:t>
      </w:r>
    </w:p>
    <w:p w14:paraId="09C7C097" w14:textId="33BDCBBB" w:rsidR="00847850" w:rsidRPr="002672A6" w:rsidRDefault="00847850" w:rsidP="002672A6">
      <w:pPr>
        <w:numPr>
          <w:ilvl w:val="1"/>
          <w:numId w:val="18"/>
        </w:numPr>
        <w:tabs>
          <w:tab w:val="left" w:pos="284"/>
          <w:tab w:val="left" w:pos="658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narażać Przedmiotu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na potencjalne uszkodzenie lub zniszczenie,</w:t>
      </w:r>
    </w:p>
    <w:p w14:paraId="4F342484" w14:textId="4FA9C2AE" w:rsidR="00847850" w:rsidRPr="002672A6" w:rsidRDefault="00847850" w:rsidP="002672A6">
      <w:pPr>
        <w:numPr>
          <w:ilvl w:val="1"/>
          <w:numId w:val="18"/>
        </w:numPr>
        <w:tabs>
          <w:tab w:val="left" w:pos="284"/>
          <w:tab w:val="left" w:pos="658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nadmiernie eksploatować Przedmiot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dzierżawy.</w:t>
      </w:r>
    </w:p>
    <w:p w14:paraId="1E69B69E" w14:textId="78B2273C" w:rsidR="00847850" w:rsidRPr="002672A6" w:rsidRDefault="00847850" w:rsidP="002672A6">
      <w:pPr>
        <w:pStyle w:val="Akapitzlist"/>
        <w:numPr>
          <w:ilvl w:val="0"/>
          <w:numId w:val="4"/>
        </w:numPr>
        <w:tabs>
          <w:tab w:val="left" w:pos="284"/>
          <w:tab w:val="left" w:pos="314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Dzierżawca zobowiązany jest również do:</w:t>
      </w:r>
    </w:p>
    <w:p w14:paraId="588F9CFF" w14:textId="432EE9D5" w:rsidR="00847850" w:rsidRPr="002672A6" w:rsidRDefault="00847850" w:rsidP="002672A6">
      <w:pPr>
        <w:numPr>
          <w:ilvl w:val="1"/>
          <w:numId w:val="19"/>
        </w:numPr>
        <w:tabs>
          <w:tab w:val="left" w:pos="284"/>
          <w:tab w:val="left" w:pos="644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przestrzegania i respektowania przepisów BHP i p.poż. obowiązujących ogólnie i na terenie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dzierżawionego obiektu,</w:t>
      </w:r>
    </w:p>
    <w:p w14:paraId="1886B510" w14:textId="14B173A0" w:rsidR="00847850" w:rsidRPr="002672A6" w:rsidRDefault="00847850" w:rsidP="002672A6">
      <w:pPr>
        <w:numPr>
          <w:ilvl w:val="1"/>
          <w:numId w:val="19"/>
        </w:numPr>
        <w:tabs>
          <w:tab w:val="left" w:pos="284"/>
          <w:tab w:val="left" w:pos="663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bezwzględnego przestrzegania zasad bezpieczeństwa osób przebywających na terenie </w:t>
      </w:r>
      <w:r w:rsidR="000D4B1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dzierżawionego obiektu,</w:t>
      </w:r>
    </w:p>
    <w:p w14:paraId="02DCD2CD" w14:textId="68312BE1" w:rsidR="00847850" w:rsidRPr="002672A6" w:rsidRDefault="00847850" w:rsidP="002672A6">
      <w:pPr>
        <w:numPr>
          <w:ilvl w:val="1"/>
          <w:numId w:val="19"/>
        </w:numPr>
        <w:tabs>
          <w:tab w:val="left" w:pos="284"/>
          <w:tab w:val="left" w:pos="649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zachowania czystości na </w:t>
      </w:r>
      <w:r w:rsidR="001F31F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terenie 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zierżawionego obiektu,</w:t>
      </w:r>
    </w:p>
    <w:p w14:paraId="6C8FA77C" w14:textId="7889B997" w:rsidR="00847850" w:rsidRPr="002672A6" w:rsidRDefault="00847850" w:rsidP="002672A6">
      <w:pPr>
        <w:numPr>
          <w:ilvl w:val="1"/>
          <w:numId w:val="19"/>
        </w:numPr>
        <w:tabs>
          <w:tab w:val="left" w:pos="284"/>
          <w:tab w:val="left" w:pos="654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zabezpieczenia instalowanego przez siebie sprzętu, tak aby nie wyrządził on szkód innym użytkownikom oraz podmiotom znajdującym się na dzierżawionym terenie, w przypadku wystąpienia takiej szkody, </w:t>
      </w:r>
      <w:r w:rsidR="001F31F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zierżawca zobowiązany jest do pokrycia wszystkich kosztów z tym związanych, o ile szkoda wyniknęła z przyczyn, za które </w:t>
      </w:r>
      <w:r w:rsidR="001F31F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ierżawca ponosi odpowiedzialność.</w:t>
      </w:r>
    </w:p>
    <w:p w14:paraId="5E1935E9" w14:textId="26567E70" w:rsidR="00847850" w:rsidRPr="002672A6" w:rsidRDefault="00847850" w:rsidP="002672A6">
      <w:pPr>
        <w:numPr>
          <w:ilvl w:val="0"/>
          <w:numId w:val="4"/>
        </w:numPr>
        <w:tabs>
          <w:tab w:val="left" w:pos="284"/>
          <w:tab w:val="left" w:pos="386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Strony Umowy zgodnie postanawiają, że całkowitą odpowiedzialność za ochronę Przedmiotu </w:t>
      </w:r>
      <w:r w:rsidR="00A30200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dzierżawy ponosi </w:t>
      </w:r>
      <w:r w:rsidR="001F31F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zierżawca, na którym spoczywają m.in. wszystkie przewidziane w ustawie z dnia 24 sierpnia 1991 r. o ochronie przeciwpożarowej (tj. Dz.U. z 2024 r., poz. 275 z późn.zm.) obowiązki mające na celu zabezpieczenie przeciwpożarowe Przedmiotu </w:t>
      </w:r>
      <w:r w:rsidR="005E314F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dzierżawy.</w:t>
      </w:r>
    </w:p>
    <w:p w14:paraId="083611C7" w14:textId="01EA959B" w:rsidR="00847850" w:rsidRPr="002672A6" w:rsidRDefault="00847850" w:rsidP="002672A6">
      <w:pPr>
        <w:numPr>
          <w:ilvl w:val="0"/>
          <w:numId w:val="4"/>
        </w:numPr>
        <w:tabs>
          <w:tab w:val="left" w:pos="284"/>
          <w:tab w:val="left" w:pos="371"/>
          <w:tab w:val="left" w:pos="7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Do obowiązków </w:t>
      </w:r>
      <w:r w:rsidR="005E314F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zierżawcy należy także:</w:t>
      </w:r>
    </w:p>
    <w:p w14:paraId="1D54A283" w14:textId="4794C13B" w:rsidR="00847850" w:rsidRPr="002672A6" w:rsidRDefault="00847850" w:rsidP="002672A6">
      <w:pPr>
        <w:numPr>
          <w:ilvl w:val="1"/>
          <w:numId w:val="20"/>
        </w:numPr>
        <w:tabs>
          <w:tab w:val="left" w:pos="284"/>
          <w:tab w:val="left" w:pos="644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umożliwienie przedstawicielom Wydzierżawiającego</w:t>
      </w:r>
      <w:r w:rsidR="005E314F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TAURON Ekoenergia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dokonywania doraźnych kontroli stanu technicznego Przedmiotu </w:t>
      </w:r>
      <w:r w:rsidR="005E314F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dzierżawy oraz sposobu jego 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lastRenderedPageBreak/>
        <w:t xml:space="preserve">eksploatacji. </w:t>
      </w:r>
      <w:r w:rsidR="00EB0C3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ierżawca jest zobowiązany udostępnić Przedmiot </w:t>
      </w:r>
      <w:r w:rsidR="00EB0C3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Wydzierżawiającemu</w:t>
      </w:r>
      <w:r w:rsidR="00EB0C3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TAURON Ekoenergia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w celu przeprowadzenia kontroli, niezwłocznie, nie później niż w ciągu 7 dni od wezwania do udostępnienia Przedmiotu </w:t>
      </w:r>
      <w:r w:rsidR="00191096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dzierżawy,</w:t>
      </w:r>
    </w:p>
    <w:p w14:paraId="52EB3D4D" w14:textId="0E034EB7" w:rsidR="00847850" w:rsidRPr="002672A6" w:rsidRDefault="00847850" w:rsidP="002672A6">
      <w:pPr>
        <w:numPr>
          <w:ilvl w:val="1"/>
          <w:numId w:val="20"/>
        </w:numPr>
        <w:tabs>
          <w:tab w:val="left" w:pos="284"/>
          <w:tab w:val="left" w:pos="658"/>
          <w:tab w:val="left" w:pos="709"/>
        </w:tabs>
        <w:spacing w:after="0"/>
        <w:ind w:right="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korzystanie z Przedmiotu </w:t>
      </w:r>
      <w:r w:rsidR="00EB0C3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dzierżawy, w tym dokonywania koniecznych czynności serwisowych i innych związanych z prawidłowym korzystaniem i konserwacją, w obecności przedstawiciela Wydzierżawiającego</w:t>
      </w:r>
      <w:r w:rsidR="00AC662E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TAURON Ekoenergia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oraz bez uszczerbku dla innych urządzeń i nieruchomości.</w:t>
      </w:r>
    </w:p>
    <w:p w14:paraId="5EAA8471" w14:textId="44FC9C97" w:rsidR="00574EEB" w:rsidRPr="002672A6" w:rsidRDefault="00574EEB" w:rsidP="002672A6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after="0"/>
        <w:ind w:right="2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Bez uprzedniej pisemnej zgody (pod rygorem nieważności) Wydzierżawiającego, </w:t>
      </w:r>
      <w:r w:rsidR="00AC662E" w:rsidRPr="002672A6">
        <w:rPr>
          <w:rFonts w:ascii="Calibri Light" w:hAnsi="Calibri Light" w:cs="Calibri Light"/>
        </w:rPr>
        <w:t>Podd</w:t>
      </w:r>
      <w:r w:rsidRPr="002672A6">
        <w:rPr>
          <w:rFonts w:ascii="Calibri Light" w:hAnsi="Calibri Light" w:cs="Calibri Light"/>
        </w:rPr>
        <w:t>zierżawca nie może:</w:t>
      </w:r>
    </w:p>
    <w:p w14:paraId="4EA7BE9D" w14:textId="07C9DA8E" w:rsidR="00574EEB" w:rsidRPr="002672A6" w:rsidRDefault="00574EEB" w:rsidP="002672A6">
      <w:pPr>
        <w:numPr>
          <w:ilvl w:val="0"/>
          <w:numId w:val="21"/>
        </w:numPr>
        <w:tabs>
          <w:tab w:val="left" w:pos="284"/>
          <w:tab w:val="left" w:pos="614"/>
          <w:tab w:val="left" w:pos="709"/>
          <w:tab w:val="left" w:pos="1134"/>
        </w:tabs>
        <w:spacing w:after="0"/>
        <w:ind w:hanging="731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zmieniać przeznaczenia Przedmiotu </w:t>
      </w:r>
      <w:r w:rsidR="00AC662E" w:rsidRPr="002672A6">
        <w:rPr>
          <w:rFonts w:ascii="Calibri Light" w:hAnsi="Calibri Light" w:cs="Calibri Light"/>
        </w:rPr>
        <w:t>pod</w:t>
      </w:r>
      <w:r w:rsidRPr="002672A6">
        <w:rPr>
          <w:rFonts w:ascii="Calibri Light" w:hAnsi="Calibri Light" w:cs="Calibri Light"/>
        </w:rPr>
        <w:t>dzierżawy, względem określonego w § 2,</w:t>
      </w:r>
    </w:p>
    <w:p w14:paraId="14486587" w14:textId="4F63019A" w:rsidR="00574EEB" w:rsidRPr="002672A6" w:rsidRDefault="00574EEB" w:rsidP="002672A6">
      <w:pPr>
        <w:numPr>
          <w:ilvl w:val="0"/>
          <w:numId w:val="21"/>
        </w:numPr>
        <w:tabs>
          <w:tab w:val="left" w:pos="284"/>
          <w:tab w:val="left" w:pos="638"/>
          <w:tab w:val="left" w:pos="709"/>
          <w:tab w:val="left" w:pos="1134"/>
        </w:tabs>
        <w:spacing w:after="0"/>
        <w:ind w:right="20" w:hanging="731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dokonywać zmian w Przedmiocie </w:t>
      </w:r>
      <w:r w:rsidR="00954E9C" w:rsidRPr="002672A6">
        <w:rPr>
          <w:rFonts w:ascii="Calibri Light" w:hAnsi="Calibri Light" w:cs="Calibri Light"/>
        </w:rPr>
        <w:t>pod</w:t>
      </w:r>
      <w:r w:rsidRPr="002672A6">
        <w:rPr>
          <w:rFonts w:ascii="Calibri Light" w:hAnsi="Calibri Light" w:cs="Calibri Light"/>
        </w:rPr>
        <w:t xml:space="preserve">dzierżawy, w tym dokonywać budowy, przebudowy, remontów jakichkolwiek obiektów i urządzeń znajdujących się pod, nad lub na Przedmiocie </w:t>
      </w:r>
      <w:r w:rsidR="00954E9C" w:rsidRPr="002672A6">
        <w:rPr>
          <w:rFonts w:ascii="Calibri Light" w:hAnsi="Calibri Light" w:cs="Calibri Light"/>
        </w:rPr>
        <w:t>pod</w:t>
      </w:r>
      <w:r w:rsidRPr="002672A6">
        <w:rPr>
          <w:rFonts w:ascii="Calibri Light" w:hAnsi="Calibri Light" w:cs="Calibri Light"/>
        </w:rPr>
        <w:t>dzierżawy.</w:t>
      </w:r>
    </w:p>
    <w:p w14:paraId="16CD40B8" w14:textId="2D3A9B5A" w:rsidR="00574EEB" w:rsidRPr="002672A6" w:rsidRDefault="00574EEB" w:rsidP="002672A6">
      <w:pPr>
        <w:numPr>
          <w:ilvl w:val="0"/>
          <w:numId w:val="4"/>
        </w:numPr>
        <w:tabs>
          <w:tab w:val="left" w:pos="284"/>
          <w:tab w:val="left" w:pos="390"/>
          <w:tab w:val="left" w:pos="709"/>
        </w:tabs>
        <w:spacing w:after="0"/>
        <w:ind w:right="2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Jeśli osoba trzecia dochodzi przeciwko </w:t>
      </w:r>
      <w:r w:rsidR="00381658" w:rsidRPr="002672A6">
        <w:rPr>
          <w:rFonts w:ascii="Calibri Light" w:hAnsi="Calibri Light" w:cs="Calibri Light"/>
        </w:rPr>
        <w:t>Podd</w:t>
      </w:r>
      <w:r w:rsidRPr="002672A6">
        <w:rPr>
          <w:rFonts w:ascii="Calibri Light" w:hAnsi="Calibri Light" w:cs="Calibri Light"/>
        </w:rPr>
        <w:t xml:space="preserve">zierżawcy roszczeń dotyczących Przedmiotu </w:t>
      </w:r>
      <w:r w:rsidR="00381658" w:rsidRPr="002672A6">
        <w:rPr>
          <w:rFonts w:ascii="Calibri Light" w:hAnsi="Calibri Light" w:cs="Calibri Light"/>
        </w:rPr>
        <w:t>podd</w:t>
      </w:r>
      <w:r w:rsidRPr="002672A6">
        <w:rPr>
          <w:rFonts w:ascii="Calibri Light" w:hAnsi="Calibri Light" w:cs="Calibri Light"/>
        </w:rPr>
        <w:t xml:space="preserve">zierżawy, </w:t>
      </w:r>
      <w:r w:rsidR="00381658" w:rsidRPr="002672A6">
        <w:rPr>
          <w:rFonts w:ascii="Calibri Light" w:hAnsi="Calibri Light" w:cs="Calibri Light"/>
        </w:rPr>
        <w:t>Podd</w:t>
      </w:r>
      <w:r w:rsidRPr="002672A6">
        <w:rPr>
          <w:rFonts w:ascii="Calibri Light" w:hAnsi="Calibri Light" w:cs="Calibri Light"/>
        </w:rPr>
        <w:t>zierżawca zobowiązany jest zawiadomić Wydzierżawiającego o tym fakcie niezwłocznie.</w:t>
      </w:r>
    </w:p>
    <w:p w14:paraId="5B389A53" w14:textId="266FCD9E" w:rsidR="00574EEB" w:rsidRPr="002672A6" w:rsidRDefault="00381658" w:rsidP="002672A6">
      <w:pPr>
        <w:numPr>
          <w:ilvl w:val="0"/>
          <w:numId w:val="4"/>
        </w:numPr>
        <w:tabs>
          <w:tab w:val="left" w:pos="284"/>
          <w:tab w:val="left" w:pos="400"/>
          <w:tab w:val="left" w:pos="709"/>
        </w:tabs>
        <w:spacing w:after="0"/>
        <w:ind w:right="2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Podd</w:t>
      </w:r>
      <w:r w:rsidR="00574EEB" w:rsidRPr="002672A6">
        <w:rPr>
          <w:rFonts w:ascii="Calibri Light" w:hAnsi="Calibri Light" w:cs="Calibri Light"/>
        </w:rPr>
        <w:t xml:space="preserve">zierżawca zobowiązany jest niezwłocznie informować Wydzierżawiającego o awariach, pożarze oraz innych szkodach w Przedmiocie </w:t>
      </w:r>
      <w:r w:rsidRPr="002672A6">
        <w:rPr>
          <w:rFonts w:ascii="Calibri Light" w:hAnsi="Calibri Light" w:cs="Calibri Light"/>
        </w:rPr>
        <w:t>pod</w:t>
      </w:r>
      <w:r w:rsidR="00574EEB" w:rsidRPr="002672A6">
        <w:rPr>
          <w:rFonts w:ascii="Calibri Light" w:hAnsi="Calibri Light" w:cs="Calibri Light"/>
        </w:rPr>
        <w:t xml:space="preserve">dzierżawy lub zdarzeniach stanowiących zagrożenie dla Przedmiotu </w:t>
      </w:r>
      <w:r w:rsidRPr="002672A6">
        <w:rPr>
          <w:rFonts w:ascii="Calibri Light" w:hAnsi="Calibri Light" w:cs="Calibri Light"/>
        </w:rPr>
        <w:t>pod</w:t>
      </w:r>
      <w:r w:rsidR="00574EEB" w:rsidRPr="002672A6">
        <w:rPr>
          <w:rFonts w:ascii="Calibri Light" w:hAnsi="Calibri Light" w:cs="Calibri Light"/>
        </w:rPr>
        <w:t xml:space="preserve">dzierżawy, a także zobowiązany jest niezwłocznie podejmować niezbędne działania celem uniknięcia szkód w Przedmiocie </w:t>
      </w:r>
      <w:r w:rsidRPr="002672A6">
        <w:rPr>
          <w:rFonts w:ascii="Calibri Light" w:hAnsi="Calibri Light" w:cs="Calibri Light"/>
        </w:rPr>
        <w:t>pod</w:t>
      </w:r>
      <w:r w:rsidR="00574EEB" w:rsidRPr="002672A6">
        <w:rPr>
          <w:rFonts w:ascii="Calibri Light" w:hAnsi="Calibri Light" w:cs="Calibri Light"/>
        </w:rPr>
        <w:t xml:space="preserve">dzierżawy. Powyższe nie zwalnia </w:t>
      </w:r>
      <w:r w:rsidRPr="002672A6">
        <w:rPr>
          <w:rFonts w:ascii="Calibri Light" w:hAnsi="Calibri Light" w:cs="Calibri Light"/>
        </w:rPr>
        <w:t>Podd</w:t>
      </w:r>
      <w:r w:rsidR="00574EEB" w:rsidRPr="002672A6">
        <w:rPr>
          <w:rFonts w:ascii="Calibri Light" w:hAnsi="Calibri Light" w:cs="Calibri Light"/>
        </w:rPr>
        <w:t>zierżawcy z obowiązku poinformowania o zaistniałych zdarzeniach odpowiednich służb.</w:t>
      </w:r>
    </w:p>
    <w:p w14:paraId="6485952A" w14:textId="5F13AE87" w:rsidR="00574EEB" w:rsidRPr="002672A6" w:rsidRDefault="00460CDC" w:rsidP="002672A6">
      <w:pPr>
        <w:numPr>
          <w:ilvl w:val="0"/>
          <w:numId w:val="4"/>
        </w:numPr>
        <w:tabs>
          <w:tab w:val="left" w:pos="284"/>
          <w:tab w:val="left" w:pos="386"/>
          <w:tab w:val="left" w:pos="709"/>
        </w:tabs>
        <w:spacing w:after="0"/>
        <w:ind w:right="2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Podd</w:t>
      </w:r>
      <w:r w:rsidR="00574EEB" w:rsidRPr="002672A6">
        <w:rPr>
          <w:rFonts w:ascii="Calibri Light" w:hAnsi="Calibri Light" w:cs="Calibri Light"/>
        </w:rPr>
        <w:t xml:space="preserve">zierżawca zezwala przez cały okres obowiązywania Umowy podmiotom korzystającym z pozostałej części działki nr 1/35 (oznaczonych kolorem białym na mapie stanowiącej Załącznik nr </w:t>
      </w:r>
      <w:r w:rsidRPr="002672A6">
        <w:rPr>
          <w:rFonts w:ascii="Calibri Light" w:hAnsi="Calibri Light" w:cs="Calibri Light"/>
        </w:rPr>
        <w:t>…</w:t>
      </w:r>
      <w:r w:rsidR="00574EEB" w:rsidRPr="002672A6">
        <w:rPr>
          <w:rFonts w:ascii="Calibri Light" w:hAnsi="Calibri Light" w:cs="Calibri Light"/>
        </w:rPr>
        <w:t xml:space="preserve"> do Umowy), oraz klientom tych podmiotów, na realizowanie dostępu do tych oznaczonych części działki nr 1/35 poprzez Przedmiot </w:t>
      </w:r>
      <w:r w:rsidRPr="002672A6">
        <w:rPr>
          <w:rFonts w:ascii="Calibri Light" w:hAnsi="Calibri Light" w:cs="Calibri Light"/>
        </w:rPr>
        <w:t>pod</w:t>
      </w:r>
      <w:r w:rsidR="00574EEB" w:rsidRPr="002672A6">
        <w:rPr>
          <w:rFonts w:ascii="Calibri Light" w:hAnsi="Calibri Light" w:cs="Calibri Light"/>
        </w:rPr>
        <w:t xml:space="preserve">dzierżawy, co obejmuje w szczególności prawo przechodu i przejazdu przez Przedmiot </w:t>
      </w:r>
      <w:r w:rsidR="0093515C" w:rsidRPr="002672A6">
        <w:rPr>
          <w:rFonts w:ascii="Calibri Light" w:hAnsi="Calibri Light" w:cs="Calibri Light"/>
        </w:rPr>
        <w:t>pod</w:t>
      </w:r>
      <w:r w:rsidR="00574EEB" w:rsidRPr="002672A6">
        <w:rPr>
          <w:rFonts w:ascii="Calibri Light" w:hAnsi="Calibri Light" w:cs="Calibri Light"/>
        </w:rPr>
        <w:t>dzierżawy</w:t>
      </w:r>
      <w:r w:rsidR="0093515C" w:rsidRPr="002672A6">
        <w:rPr>
          <w:rFonts w:ascii="Calibri Light" w:hAnsi="Calibri Light" w:cs="Calibri Light"/>
        </w:rPr>
        <w:t xml:space="preserve"> istniejącymi szlakami komunikacyjnymi.</w:t>
      </w:r>
    </w:p>
    <w:p w14:paraId="567E0D5D" w14:textId="77777777" w:rsidR="00847850" w:rsidRPr="002672A6" w:rsidRDefault="00847850" w:rsidP="002672A6">
      <w:pPr>
        <w:pStyle w:val="Teksttreci0"/>
        <w:shd w:val="clear" w:color="auto" w:fill="auto"/>
        <w:tabs>
          <w:tab w:val="left" w:pos="665"/>
        </w:tabs>
        <w:spacing w:before="0" w:after="0"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14:paraId="0121C74D" w14:textId="14CECAC1" w:rsidR="00CD6BE5" w:rsidRPr="002672A6" w:rsidRDefault="00CD6BE5" w:rsidP="00D72791">
      <w:pPr>
        <w:spacing w:after="0"/>
        <w:jc w:val="center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§</w:t>
      </w:r>
      <w:r w:rsidR="002672A6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10</w:t>
      </w:r>
      <w:r w:rsidR="00080F18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  <w:bookmarkStart w:id="1" w:name="bookmark0"/>
      <w:r w:rsidR="00D7279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[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Zobowiązania i uprawnienia Wydzierżawiającego</w:t>
      </w:r>
      <w:bookmarkEnd w:id="1"/>
      <w:r w:rsidR="00D72791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]</w:t>
      </w:r>
    </w:p>
    <w:p w14:paraId="27124A7B" w14:textId="77777777" w:rsidR="00F74053" w:rsidRPr="002672A6" w:rsidRDefault="00F74053" w:rsidP="002672A6">
      <w:pPr>
        <w:pStyle w:val="Akapitzlist"/>
        <w:tabs>
          <w:tab w:val="left" w:pos="314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07E7739F" w14:textId="71F03446" w:rsidR="00CD6BE5" w:rsidRPr="002672A6" w:rsidRDefault="00CD6BE5" w:rsidP="002672A6">
      <w:pPr>
        <w:pStyle w:val="Akapitzlist"/>
        <w:numPr>
          <w:ilvl w:val="0"/>
          <w:numId w:val="10"/>
        </w:numPr>
        <w:tabs>
          <w:tab w:val="left" w:pos="314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Do obowiązków Wydzierżawiającego należy:</w:t>
      </w:r>
    </w:p>
    <w:p w14:paraId="554B5967" w14:textId="06C2539C" w:rsidR="00CD6BE5" w:rsidRPr="002672A6" w:rsidRDefault="00CD6BE5" w:rsidP="002672A6">
      <w:pPr>
        <w:spacing w:after="0"/>
        <w:ind w:left="600" w:right="20" w:hanging="24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1) oddanie </w:t>
      </w:r>
      <w:r w:rsidR="00665FF5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zierżawcy Przedmiotu </w:t>
      </w:r>
      <w:r w:rsidR="00F7405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dzierżawy do używania i pobierania pożytków na okres ustalony w § </w:t>
      </w:r>
      <w:r w:rsidR="00010B7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5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Umowy.</w:t>
      </w:r>
    </w:p>
    <w:p w14:paraId="46B1A410" w14:textId="5B1334C5" w:rsidR="00CD6BE5" w:rsidRPr="002672A6" w:rsidRDefault="00CD6BE5" w:rsidP="002672A6">
      <w:pPr>
        <w:numPr>
          <w:ilvl w:val="0"/>
          <w:numId w:val="10"/>
        </w:numPr>
        <w:tabs>
          <w:tab w:val="left" w:pos="318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Wydzierżawiający</w:t>
      </w:r>
      <w:r w:rsidR="00010B7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oraz TAURON Ekoen</w:t>
      </w:r>
      <w:r w:rsidR="00AE7EF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ergia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  <w:r w:rsidR="00AE7EF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są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uprawni</w:t>
      </w:r>
      <w:r w:rsidR="00AE7EF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eni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do:</w:t>
      </w:r>
    </w:p>
    <w:p w14:paraId="27EFE1AA" w14:textId="75655928" w:rsidR="00CD6BE5" w:rsidRPr="002672A6" w:rsidRDefault="00CD6BE5" w:rsidP="002672A6">
      <w:pPr>
        <w:numPr>
          <w:ilvl w:val="1"/>
          <w:numId w:val="10"/>
        </w:numPr>
        <w:tabs>
          <w:tab w:val="left" w:pos="619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dokonywania doraźnych kontroli stanu technicznego Przedmiotu </w:t>
      </w:r>
      <w:r w:rsidR="00010B7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dzierżawy oraz sposobu jego eksploatacji. O zamiarze kontroli Wydzierżawiający zawiadamia </w:t>
      </w:r>
      <w:r w:rsidR="00010B73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zierżawcę na piśmie poprzez wezwanie do udostępnienia Przedmiotu dzierżawy w terminie nie krótszym niż 7 dni od dnia otrzymania wezwania przez </w:t>
      </w:r>
      <w:r w:rsidR="00D6676A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zierżawcę,</w:t>
      </w:r>
    </w:p>
    <w:p w14:paraId="38B10728" w14:textId="705C3900" w:rsidR="00CD6BE5" w:rsidRPr="002672A6" w:rsidRDefault="00CD6BE5" w:rsidP="002672A6">
      <w:pPr>
        <w:numPr>
          <w:ilvl w:val="1"/>
          <w:numId w:val="10"/>
        </w:numPr>
        <w:tabs>
          <w:tab w:val="left" w:pos="62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wyrażania pisemnej zgody na oddawanie Przedmiotu </w:t>
      </w:r>
      <w:r w:rsidR="00D6676A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osobom trzecim na podstawie jakiegokolwiek stosunku prawnego lub faktycznego - wedle uznania Wydzierżawiającego,</w:t>
      </w:r>
    </w:p>
    <w:p w14:paraId="7A6C5F8C" w14:textId="39AD4FC4" w:rsidR="00CD6BE5" w:rsidRPr="002672A6" w:rsidRDefault="00CD6BE5" w:rsidP="002672A6">
      <w:pPr>
        <w:numPr>
          <w:ilvl w:val="1"/>
          <w:numId w:val="10"/>
        </w:numPr>
        <w:tabs>
          <w:tab w:val="left" w:pos="619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wyrażania pisemnej zgody na poddzierżawę i użyczenie Przedmiotu </w:t>
      </w:r>
      <w:r w:rsidR="0094652C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- wedle uznania Wydzierżawiającego,</w:t>
      </w:r>
    </w:p>
    <w:p w14:paraId="2A9A6BC8" w14:textId="35E58C31" w:rsidR="00CD6BE5" w:rsidRPr="002672A6" w:rsidRDefault="00CD6BE5" w:rsidP="002672A6">
      <w:pPr>
        <w:numPr>
          <w:ilvl w:val="1"/>
          <w:numId w:val="10"/>
        </w:numPr>
        <w:tabs>
          <w:tab w:val="left" w:pos="629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lastRenderedPageBreak/>
        <w:t xml:space="preserve">wyrażania pisemnej zgody na dokonywanie jakichkolwiek zmian w Przedmiocie </w:t>
      </w:r>
      <w:r w:rsidR="0094652C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z wyłączeniem tych, które wynikają z normalnego używania rzeczy, wedle uznania Wydzierżawiającego,</w:t>
      </w:r>
    </w:p>
    <w:p w14:paraId="73643F34" w14:textId="2B068408" w:rsidR="004A7C5A" w:rsidRPr="002672A6" w:rsidRDefault="004A7C5A" w:rsidP="002672A6">
      <w:pPr>
        <w:numPr>
          <w:ilvl w:val="1"/>
          <w:numId w:val="10"/>
        </w:numPr>
        <w:tabs>
          <w:tab w:val="left" w:pos="619"/>
        </w:tabs>
        <w:spacing w:after="0"/>
        <w:ind w:right="30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wyrażania pisemnej zgody na dokonywanie ulepszeń Przedmiotu </w:t>
      </w:r>
      <w:r w:rsidR="0094652C" w:rsidRPr="002672A6">
        <w:rPr>
          <w:rFonts w:ascii="Calibri Light" w:hAnsi="Calibri Light" w:cs="Calibri Light"/>
        </w:rPr>
        <w:t>pod</w:t>
      </w:r>
      <w:r w:rsidRPr="002672A6">
        <w:rPr>
          <w:rFonts w:ascii="Calibri Light" w:hAnsi="Calibri Light" w:cs="Calibri Light"/>
        </w:rPr>
        <w:t>dzierżawy - wedle uznania Wydzierżawiającego,</w:t>
      </w:r>
    </w:p>
    <w:p w14:paraId="1A581983" w14:textId="61C2EBBB" w:rsidR="00847850" w:rsidRPr="002672A6" w:rsidRDefault="004A7C5A" w:rsidP="002672A6">
      <w:pPr>
        <w:numPr>
          <w:ilvl w:val="1"/>
          <w:numId w:val="10"/>
        </w:numPr>
        <w:tabs>
          <w:tab w:val="left" w:pos="619"/>
        </w:tabs>
        <w:spacing w:after="0"/>
        <w:ind w:right="30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wyrażania pisemnej zgody na zmianę przeznaczenia Przedmiotu </w:t>
      </w:r>
      <w:r w:rsidR="0094652C" w:rsidRPr="002672A6">
        <w:rPr>
          <w:rFonts w:ascii="Calibri Light" w:hAnsi="Calibri Light" w:cs="Calibri Light"/>
        </w:rPr>
        <w:t>pod</w:t>
      </w:r>
      <w:r w:rsidRPr="002672A6">
        <w:rPr>
          <w:rFonts w:ascii="Calibri Light" w:hAnsi="Calibri Light" w:cs="Calibri Light"/>
        </w:rPr>
        <w:t>dzierżawy - wedle uznania Wydzierżawiającego.</w:t>
      </w:r>
    </w:p>
    <w:p w14:paraId="326A3185" w14:textId="203B6DF5" w:rsidR="003669FD" w:rsidRPr="002672A6" w:rsidRDefault="00B62690" w:rsidP="002672A6">
      <w:pPr>
        <w:pStyle w:val="Teksttreci0"/>
        <w:numPr>
          <w:ilvl w:val="0"/>
          <w:numId w:val="10"/>
        </w:numPr>
        <w:shd w:val="clear" w:color="auto" w:fill="auto"/>
        <w:spacing w:before="0" w:after="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Uzyskanie zgody Wydzierżawiającego na </w:t>
      </w:r>
      <w:r w:rsidR="00A97E9A" w:rsidRPr="002672A6">
        <w:rPr>
          <w:rFonts w:ascii="Calibri Light" w:hAnsi="Calibri Light" w:cs="Calibri Light"/>
          <w:sz w:val="22"/>
          <w:szCs w:val="22"/>
        </w:rPr>
        <w:t xml:space="preserve">działania o których mowa w </w:t>
      </w:r>
      <w:proofErr w:type="spellStart"/>
      <w:r w:rsidR="00A97E9A" w:rsidRPr="002672A6">
        <w:rPr>
          <w:rFonts w:ascii="Calibri Light" w:hAnsi="Calibri Light" w:cs="Calibri Light"/>
          <w:sz w:val="22"/>
          <w:szCs w:val="22"/>
        </w:rPr>
        <w:t>ppkt</w:t>
      </w:r>
      <w:proofErr w:type="spellEnd"/>
      <w:r w:rsidR="00A97E9A" w:rsidRPr="002672A6">
        <w:rPr>
          <w:rFonts w:ascii="Calibri Light" w:hAnsi="Calibri Light" w:cs="Calibri Light"/>
          <w:sz w:val="22"/>
          <w:szCs w:val="22"/>
        </w:rPr>
        <w:t xml:space="preserve"> 2-6</w:t>
      </w:r>
      <w:r w:rsidR="00260A59" w:rsidRPr="002672A6">
        <w:rPr>
          <w:rFonts w:ascii="Calibri Light" w:hAnsi="Calibri Light" w:cs="Calibri Light"/>
          <w:sz w:val="22"/>
          <w:szCs w:val="22"/>
        </w:rPr>
        <w:t xml:space="preserve"> wymaga uprzedniej zgody TAURON Ekoenergia wyrażonej w formie pisemnej. W </w:t>
      </w:r>
      <w:r w:rsidR="00A76119" w:rsidRPr="002672A6">
        <w:rPr>
          <w:rFonts w:ascii="Calibri Light" w:hAnsi="Calibri Light" w:cs="Calibri Light"/>
          <w:sz w:val="22"/>
          <w:szCs w:val="22"/>
        </w:rPr>
        <w:t>tym celu Poddzierżawca winien zwrócić się do Wydzierżawiającego z odpowiednim wnioskiem</w:t>
      </w:r>
      <w:r w:rsidR="000A5594" w:rsidRPr="002672A6">
        <w:rPr>
          <w:rFonts w:ascii="Calibri Light" w:hAnsi="Calibri Light" w:cs="Calibri Light"/>
          <w:sz w:val="22"/>
          <w:szCs w:val="22"/>
        </w:rPr>
        <w:t xml:space="preserve">, a Wydzierżawiający zwróci się do TAURON Ekoenergia </w:t>
      </w:r>
      <w:r w:rsidR="0056586B" w:rsidRPr="002672A6">
        <w:rPr>
          <w:rFonts w:ascii="Calibri Light" w:hAnsi="Calibri Light" w:cs="Calibri Light"/>
          <w:sz w:val="22"/>
          <w:szCs w:val="22"/>
        </w:rPr>
        <w:t>o akceptację wniosku. Akceptacja wniosku przez TAURON Ekoenergia nie przesądza o uzyskaniu zgody</w:t>
      </w:r>
      <w:r w:rsidR="00BD7208" w:rsidRPr="002672A6">
        <w:rPr>
          <w:rFonts w:ascii="Calibri Light" w:hAnsi="Calibri Light" w:cs="Calibri Light"/>
          <w:sz w:val="22"/>
          <w:szCs w:val="22"/>
        </w:rPr>
        <w:t xml:space="preserve"> Wydzierżawiającego na wniosek Poddzierżawcy.</w:t>
      </w:r>
    </w:p>
    <w:p w14:paraId="0D5B9C2C" w14:textId="77777777" w:rsidR="00260A59" w:rsidRPr="002672A6" w:rsidRDefault="00260A59" w:rsidP="002672A6">
      <w:pPr>
        <w:pStyle w:val="Teksttreci0"/>
        <w:shd w:val="clear" w:color="auto" w:fill="auto"/>
        <w:spacing w:before="0" w:after="0" w:line="276" w:lineRule="auto"/>
        <w:ind w:left="72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EFA84F9" w14:textId="2B111026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§ </w:t>
      </w:r>
      <w:r w:rsidR="002672A6" w:rsidRPr="002672A6">
        <w:rPr>
          <w:rFonts w:ascii="Calibri Light" w:hAnsi="Calibri Light" w:cs="Calibri Light"/>
          <w:sz w:val="22"/>
          <w:szCs w:val="22"/>
        </w:rPr>
        <w:t>11</w:t>
      </w:r>
      <w:r w:rsidRPr="002672A6">
        <w:rPr>
          <w:rFonts w:ascii="Calibri Light" w:hAnsi="Calibri Light" w:cs="Calibri Light"/>
          <w:sz w:val="22"/>
          <w:szCs w:val="22"/>
        </w:rPr>
        <w:t xml:space="preserve"> [Rozwiązanie umowy]</w:t>
      </w:r>
    </w:p>
    <w:p w14:paraId="5A6716DC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0597DA0" w14:textId="77777777" w:rsidR="00E16E3E" w:rsidRPr="002672A6" w:rsidRDefault="00E16E3E" w:rsidP="002672A6">
      <w:pPr>
        <w:numPr>
          <w:ilvl w:val="0"/>
          <w:numId w:val="16"/>
        </w:numPr>
        <w:tabs>
          <w:tab w:val="left" w:pos="309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Umowa może zostać rozwiązana w każdym czasie na mocy porozumienia Stron.</w:t>
      </w:r>
    </w:p>
    <w:p w14:paraId="643544FB" w14:textId="77777777" w:rsidR="00E16E3E" w:rsidRPr="002672A6" w:rsidRDefault="00E16E3E" w:rsidP="002672A6">
      <w:pPr>
        <w:numPr>
          <w:ilvl w:val="0"/>
          <w:numId w:val="16"/>
        </w:numPr>
        <w:tabs>
          <w:tab w:val="left" w:pos="314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Strony wyłączają możliwość rozwiązania Umowy na podstawie art. 704 kodeksu cywilnego.</w:t>
      </w:r>
    </w:p>
    <w:p w14:paraId="6AA43390" w14:textId="77777777" w:rsidR="00E16E3E" w:rsidRPr="002672A6" w:rsidRDefault="00E16E3E" w:rsidP="002672A6">
      <w:pPr>
        <w:numPr>
          <w:ilvl w:val="0"/>
          <w:numId w:val="16"/>
        </w:numPr>
        <w:tabs>
          <w:tab w:val="left" w:pos="314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Strony przewidują możliwość rozwiązania Umowy przez Wydzierżawiającego przed upływem okresu, na który Umowa została zawarta, ze skutkiem natychmiastowym, w następujących przypadkach:</w:t>
      </w:r>
    </w:p>
    <w:p w14:paraId="385B081C" w14:textId="6D8458D9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595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zierżawca używa Przedmiotu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dzierżawy niezgodnie z jego przeznaczeniem, w szczególności z naruszeniem § </w:t>
      </w:r>
      <w:r w:rsidR="00B76E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1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  <w:proofErr w:type="spellStart"/>
      <w:r w:rsidR="00B76E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ppkt</w:t>
      </w:r>
      <w:proofErr w:type="spellEnd"/>
      <w:r w:rsidR="00B76E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3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</w:t>
      </w:r>
      <w:r w:rsidR="00975AA2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§ 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2 Umowy,</w:t>
      </w:r>
    </w:p>
    <w:p w14:paraId="1752EA20" w14:textId="2AE23CA5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4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Poddzierżawca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wykonuje swoje prawo niezgodnie z wymaganiami prawidłowej gospodarki,</w:t>
      </w:r>
    </w:p>
    <w:p w14:paraId="62EC79D5" w14:textId="6CCBFFC1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0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Poddzierżawca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nie dokonuje obciążających go napraw Przedmiotu </w:t>
      </w:r>
      <w:r w:rsidR="00975AA2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w czasie trwania dzierżawy,</w:t>
      </w:r>
    </w:p>
    <w:p w14:paraId="250AC0AA" w14:textId="6FE7AAC9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9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Poddzierżawca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mimo prawidłowego zawiadomienia nie dopuszcza Wydzierżawiającego</w:t>
      </w:r>
      <w:r w:rsidR="00975AA2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lub </w:t>
      </w:r>
      <w:r w:rsidR="009701C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TAURON Ekoenergia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do Przedmiotu </w:t>
      </w:r>
      <w:r w:rsidR="00975AA2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celem kontroli wykonywania Umowy zgodnie z jej postanowieniami,</w:t>
      </w:r>
    </w:p>
    <w:p w14:paraId="288DFCE5" w14:textId="59F74254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0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14060B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Poddzierżawca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przez okres 2 m-</w:t>
      </w:r>
      <w:proofErr w:type="spellStart"/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cy</w:t>
      </w:r>
      <w:proofErr w:type="spellEnd"/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opóźnia się z zapłatą Czynszu, bez konieczności wyznaczenia </w:t>
      </w:r>
      <w:r w:rsidR="00E030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zierżawcy dodatkowego terminu do zapłaty, o którym mowa w art. 703 kodeksu cywilnego,</w:t>
      </w:r>
    </w:p>
    <w:p w14:paraId="6A2BAD70" w14:textId="08561CE9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4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DA7FC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Poddzierżawca 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dokonuje jakichkolwiek zmian w Przedmiocie </w:t>
      </w:r>
      <w:r w:rsidR="00E030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 z wyłączeniem tych, które wynikają z normalnego używania rzeczy, bez pisemnej zgody Wydzierżawiającego,</w:t>
      </w:r>
    </w:p>
    <w:p w14:paraId="28A99022" w14:textId="745C5235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10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jeżeli </w:t>
      </w:r>
      <w:r w:rsidR="00DA7FC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Poddzierżawca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nie zawiadomi lub nieterminowo zawiadomi Wydzierżawiającego o dochodzeniu przez osobę trzecią przeciwko </w:t>
      </w:r>
      <w:r w:rsidR="00E030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zierżawcy roszczeń dotyczących Przedmiotu </w:t>
      </w:r>
      <w:r w:rsidR="00E030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dzierżawy,</w:t>
      </w:r>
    </w:p>
    <w:p w14:paraId="0C0B3827" w14:textId="7591C769" w:rsidR="00E16E3E" w:rsidRPr="002672A6" w:rsidRDefault="00E16E3E" w:rsidP="002672A6">
      <w:pPr>
        <w:pStyle w:val="Akapitzlist"/>
        <w:numPr>
          <w:ilvl w:val="0"/>
          <w:numId w:val="26"/>
        </w:numPr>
        <w:tabs>
          <w:tab w:val="left" w:pos="634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poddzierżawy Przedmiotu </w:t>
      </w:r>
      <w:r w:rsidR="00DA7FC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ierżawy</w:t>
      </w:r>
      <w:r w:rsidR="00E030C8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bez wymaganej zgody Wydzierżawiającego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,</w:t>
      </w:r>
    </w:p>
    <w:p w14:paraId="33CB55C3" w14:textId="4E37DF0C" w:rsidR="002A304A" w:rsidRPr="002672A6" w:rsidRDefault="00E16E3E" w:rsidP="002672A6">
      <w:pPr>
        <w:pStyle w:val="Akapitzlist"/>
        <w:numPr>
          <w:ilvl w:val="0"/>
          <w:numId w:val="26"/>
        </w:numPr>
        <w:tabs>
          <w:tab w:val="left" w:pos="634"/>
        </w:tabs>
        <w:spacing w:after="0"/>
        <w:ind w:right="30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podjęcia przez </w:t>
      </w:r>
      <w:r w:rsidR="00DA7FC9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zierżawcę działania zmierzającego do przeniesienia praw lub obowiązków wynikających z Umowy,</w:t>
      </w:r>
      <w:r w:rsidR="002E384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  <w:r w:rsidR="002A304A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na osobę trzecią </w:t>
      </w:r>
      <w:r w:rsidR="002E384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bez</w:t>
      </w:r>
      <w:r w:rsidR="002A304A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pisemnej zgody </w:t>
      </w:r>
      <w:r w:rsidR="002E384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Wydzierżawiającego</w:t>
      </w:r>
      <w:r w:rsidR="002A304A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.</w:t>
      </w:r>
    </w:p>
    <w:p w14:paraId="393D4500" w14:textId="77777777" w:rsidR="00E16E3E" w:rsidRPr="002672A6" w:rsidRDefault="00E16E3E" w:rsidP="002672A6">
      <w:pPr>
        <w:numPr>
          <w:ilvl w:val="0"/>
          <w:numId w:val="16"/>
        </w:numPr>
        <w:tabs>
          <w:tab w:val="left" w:pos="323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Rozwiązanie umowy następuje w formie pisemnej pod rygorem nieważności.</w:t>
      </w:r>
    </w:p>
    <w:p w14:paraId="53C8F73E" w14:textId="27CB9634" w:rsidR="003669FD" w:rsidRPr="002672A6" w:rsidRDefault="00E16E3E" w:rsidP="002672A6">
      <w:pPr>
        <w:numPr>
          <w:ilvl w:val="0"/>
          <w:numId w:val="16"/>
        </w:numPr>
        <w:tabs>
          <w:tab w:val="left" w:pos="304"/>
          <w:tab w:val="left" w:pos="650"/>
        </w:tabs>
        <w:spacing w:after="0"/>
        <w:ind w:left="20" w:right="20" w:firstLine="0"/>
        <w:rPr>
          <w:rFonts w:ascii="Calibri Light" w:hAnsi="Calibri Light" w:cs="Calibri Light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W przypadkach opisanych w ust. 3 pkt 5, 8 i 9 Wydzierżawiający nie jest zobowiązany do wyznaczenia </w:t>
      </w:r>
      <w:r w:rsidR="00B43FE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zierżawcy terminu dodatkowego przed rozwiązaniem Umowy. W pozostałych 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lastRenderedPageBreak/>
        <w:t xml:space="preserve">przypadkach, Wydzierżawiający wyznaczy </w:t>
      </w:r>
      <w:r w:rsidR="00B43FED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Poddz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ierżawcy na piśmie termin dodatkowy, nie krótszy niż 14 dni od dnia doręczenia wezwania, na zaprzestanie naruszeń lub usunięcie skutków naruszeń i będzie uprawniony do rozwiązania umowy w powyższym</w:t>
      </w:r>
      <w:r w:rsidR="00DB7031"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 xml:space="preserve"> </w:t>
      </w:r>
      <w:r w:rsidR="00DB7031" w:rsidRPr="002672A6">
        <w:rPr>
          <w:rFonts w:ascii="Calibri Light" w:hAnsi="Calibri Light" w:cs="Calibri Light"/>
        </w:rPr>
        <w:t xml:space="preserve">trybie, jeżeli </w:t>
      </w:r>
      <w:r w:rsidR="00B43FED" w:rsidRPr="002672A6">
        <w:rPr>
          <w:rFonts w:ascii="Calibri Light" w:hAnsi="Calibri Light" w:cs="Calibri Light"/>
        </w:rPr>
        <w:t>Podd</w:t>
      </w:r>
      <w:r w:rsidR="00DB7031" w:rsidRPr="002672A6">
        <w:rPr>
          <w:rFonts w:ascii="Calibri Light" w:hAnsi="Calibri Light" w:cs="Calibri Light"/>
        </w:rPr>
        <w:t>zierżawca nie wykona czynności określonych w wezwaniu.</w:t>
      </w:r>
    </w:p>
    <w:p w14:paraId="08F817FE" w14:textId="77777777" w:rsidR="002672A6" w:rsidRPr="002672A6" w:rsidRDefault="002672A6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5FC1F7CA" w14:textId="668EA260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§ </w:t>
      </w:r>
      <w:r w:rsidR="002672A6" w:rsidRPr="002672A6">
        <w:rPr>
          <w:rFonts w:ascii="Calibri Light" w:hAnsi="Calibri Light" w:cs="Calibri Light"/>
          <w:sz w:val="22"/>
          <w:szCs w:val="22"/>
        </w:rPr>
        <w:t>12</w:t>
      </w:r>
      <w:r w:rsidRPr="002672A6">
        <w:rPr>
          <w:rFonts w:ascii="Calibri Light" w:hAnsi="Calibri Light" w:cs="Calibri Light"/>
          <w:sz w:val="22"/>
          <w:szCs w:val="22"/>
        </w:rPr>
        <w:t xml:space="preserve"> [Zwrot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>]</w:t>
      </w:r>
    </w:p>
    <w:p w14:paraId="4A2A9DA4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2F4BDA4C" w14:textId="6F7C29EF" w:rsidR="003669FD" w:rsidRPr="002672A6" w:rsidRDefault="003669FD" w:rsidP="002672A6">
      <w:pPr>
        <w:pStyle w:val="Teksttreci0"/>
        <w:numPr>
          <w:ilvl w:val="0"/>
          <w:numId w:val="15"/>
        </w:numPr>
        <w:shd w:val="clear" w:color="auto" w:fill="auto"/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 wygaśnięciu lub rozwiązaniu umowy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Pr="002672A6">
        <w:rPr>
          <w:rFonts w:ascii="Calibri Light" w:hAnsi="Calibri Light" w:cs="Calibri Light"/>
          <w:sz w:val="22"/>
          <w:szCs w:val="22"/>
        </w:rPr>
        <w:t xml:space="preserve">zobowiązany będzie do zwrotu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bezwarunkowo i nieodwołalnie w stanie wolnym od osób i rzeczy. Wszelkie nakłady poczynione przez </w:t>
      </w:r>
      <w:r w:rsidR="0052298C" w:rsidRPr="002672A6">
        <w:rPr>
          <w:rFonts w:ascii="Calibri Light" w:hAnsi="Calibri Light" w:cs="Calibri Light"/>
          <w:sz w:val="22"/>
          <w:szCs w:val="22"/>
        </w:rPr>
        <w:t>Podd</w:t>
      </w:r>
      <w:r w:rsidRPr="002672A6">
        <w:rPr>
          <w:rFonts w:ascii="Calibri Light" w:hAnsi="Calibri Light" w:cs="Calibri Light"/>
          <w:sz w:val="22"/>
          <w:szCs w:val="22"/>
        </w:rPr>
        <w:t xml:space="preserve">zierżawcę na przedmiocie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przechodzą na rzecz Wydzierżawiającego bez obowiązku zwrotu ich wartości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Poddzierżawcy </w:t>
      </w:r>
      <w:r w:rsidRPr="002672A6">
        <w:rPr>
          <w:rFonts w:ascii="Calibri Light" w:hAnsi="Calibri Light" w:cs="Calibri Light"/>
          <w:sz w:val="22"/>
          <w:szCs w:val="22"/>
        </w:rPr>
        <w:t xml:space="preserve">. W przypadku nakładów, które mogą zostać odłączone od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bez uszczerbku w przedmiocie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, Wydzierżawiający może zażądać od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Poddzierżawcy </w:t>
      </w:r>
      <w:r w:rsidRPr="002672A6">
        <w:rPr>
          <w:rFonts w:ascii="Calibri Light" w:hAnsi="Calibri Light" w:cs="Calibri Light"/>
          <w:sz w:val="22"/>
          <w:szCs w:val="22"/>
        </w:rPr>
        <w:t>przywrócenia stanu poprzedniego.</w:t>
      </w:r>
    </w:p>
    <w:p w14:paraId="0C026E41" w14:textId="7EAE96B7" w:rsidR="003669FD" w:rsidRPr="002672A6" w:rsidRDefault="008B6CAB" w:rsidP="002672A6">
      <w:pPr>
        <w:pStyle w:val="Teksttreci0"/>
        <w:numPr>
          <w:ilvl w:val="0"/>
          <w:numId w:val="15"/>
        </w:numPr>
        <w:shd w:val="clear" w:color="auto" w:fill="auto"/>
        <w:tabs>
          <w:tab w:val="left" w:pos="665"/>
        </w:tabs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zwróci przedmiot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w ostatnim dniu obowiązywania umowy albo w innym terminie wyznaczonym przez Wydzierżawiającego na piśmie. </w:t>
      </w: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nie może korzystać z przedmiotu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po ustaniu stosunku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. Za każdy dzień opóźnienia w zwrocie przedmiotu </w:t>
      </w:r>
      <w:r w:rsidRPr="002672A6">
        <w:rPr>
          <w:rFonts w:ascii="Calibri Light" w:hAnsi="Calibri Light" w:cs="Calibri Light"/>
          <w:sz w:val="22"/>
          <w:szCs w:val="22"/>
        </w:rPr>
        <w:t>poddzierżawy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</w:t>
      </w:r>
      <w:r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zobowiązuje się zapłacić karę umowną w wysokości </w:t>
      </w:r>
      <w:r w:rsidR="003C5CAD" w:rsidRPr="002672A6">
        <w:rPr>
          <w:rFonts w:ascii="Calibri Light" w:hAnsi="Calibri Light" w:cs="Calibri Light"/>
          <w:sz w:val="22"/>
          <w:szCs w:val="22"/>
        </w:rPr>
        <w:t>6</w:t>
      </w:r>
      <w:r w:rsidR="003669FD" w:rsidRPr="002672A6">
        <w:rPr>
          <w:rFonts w:ascii="Calibri Light" w:hAnsi="Calibri Light" w:cs="Calibri Light"/>
          <w:sz w:val="22"/>
          <w:szCs w:val="22"/>
        </w:rPr>
        <w:t xml:space="preserve"> % kwoty </w:t>
      </w:r>
      <w:r w:rsidR="003C5CAD" w:rsidRPr="002672A6">
        <w:rPr>
          <w:rFonts w:ascii="Calibri Light" w:hAnsi="Calibri Light" w:cs="Calibri Light"/>
          <w:sz w:val="22"/>
          <w:szCs w:val="22"/>
        </w:rPr>
        <w:t xml:space="preserve">miesięcznego </w:t>
      </w:r>
      <w:r w:rsidR="003669FD" w:rsidRPr="002672A6">
        <w:rPr>
          <w:rFonts w:ascii="Calibri Light" w:hAnsi="Calibri Light" w:cs="Calibri Light"/>
          <w:sz w:val="22"/>
          <w:szCs w:val="22"/>
        </w:rPr>
        <w:t>czynszu, o której mowa w § 7.</w:t>
      </w:r>
    </w:p>
    <w:p w14:paraId="544C6284" w14:textId="77777777" w:rsidR="003669FD" w:rsidRPr="002672A6" w:rsidRDefault="003669FD" w:rsidP="002672A6">
      <w:pPr>
        <w:pStyle w:val="Teksttreci0"/>
        <w:numPr>
          <w:ilvl w:val="0"/>
          <w:numId w:val="15"/>
        </w:numPr>
        <w:shd w:val="clear" w:color="auto" w:fill="auto"/>
        <w:tabs>
          <w:tab w:val="left" w:pos="670"/>
        </w:tabs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Powyższa kara umowna nie narusza prawa Wydzierżawiającego do dochodzenia odszkodowania na zasadach ogólnych, jeżeli zaistniała szkoda przewyższa swoją wartością wysokość zastrzeżonych kar umownych.</w:t>
      </w:r>
    </w:p>
    <w:p w14:paraId="116C56EB" w14:textId="11F8BFBF" w:rsidR="003669FD" w:rsidRPr="002672A6" w:rsidRDefault="003669FD" w:rsidP="002672A6">
      <w:pPr>
        <w:pStyle w:val="Teksttreci0"/>
        <w:numPr>
          <w:ilvl w:val="0"/>
          <w:numId w:val="15"/>
        </w:numPr>
        <w:shd w:val="clear" w:color="auto" w:fill="auto"/>
        <w:tabs>
          <w:tab w:val="left" w:pos="674"/>
        </w:tabs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Po zakończeniu umowy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Pr="002672A6">
        <w:rPr>
          <w:rFonts w:ascii="Calibri Light" w:hAnsi="Calibri Light" w:cs="Calibri Light"/>
          <w:sz w:val="22"/>
          <w:szCs w:val="22"/>
        </w:rPr>
        <w:t xml:space="preserve"> zobowiązany będzie wydać Wydzierżawiającemu przedmiot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za protokołem zdawczo-odbiorczym, w stanie niepogorszonym z uwzględnieniem jego normalnego stopnia zużycia. W razie stwierdzenia w tym protokole uszkodzenia bądź pogorszenia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będącego wynikiem nieprawidłowego używania lub zaniedbań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Poddzierżawcy</w:t>
      </w:r>
      <w:r w:rsidRPr="002672A6">
        <w:rPr>
          <w:rFonts w:ascii="Calibri Light" w:hAnsi="Calibri Light" w:cs="Calibri Light"/>
          <w:sz w:val="22"/>
          <w:szCs w:val="22"/>
        </w:rPr>
        <w:t xml:space="preserve">, w szczególności zniszczeń lub ponadprzeciętnego zużycia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,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Pr="002672A6">
        <w:rPr>
          <w:rFonts w:ascii="Calibri Light" w:hAnsi="Calibri Light" w:cs="Calibri Light"/>
          <w:sz w:val="22"/>
          <w:szCs w:val="22"/>
        </w:rPr>
        <w:t xml:space="preserve">zobowiązany jest na swój koszt w terminie 14 dni naprawić szkodę poprzez odnowienie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lub dokonanie w nim niezbędnych napraw. Po bezskutecznym upływie powyższego terminu Wydzierżawiający będzie uprawniony do zastępczego wykonania powyższych czynności na koszt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Poddzierżawcy</w:t>
      </w:r>
      <w:r w:rsidRPr="002672A6">
        <w:rPr>
          <w:rFonts w:ascii="Calibri Light" w:hAnsi="Calibri Light" w:cs="Calibri Light"/>
          <w:sz w:val="22"/>
          <w:szCs w:val="22"/>
        </w:rPr>
        <w:t>.</w:t>
      </w:r>
    </w:p>
    <w:p w14:paraId="044F3D9B" w14:textId="7A1D96FE" w:rsidR="003669FD" w:rsidRPr="002672A6" w:rsidRDefault="003669FD" w:rsidP="002672A6">
      <w:pPr>
        <w:pStyle w:val="Teksttreci0"/>
        <w:numPr>
          <w:ilvl w:val="0"/>
          <w:numId w:val="15"/>
        </w:numPr>
        <w:shd w:val="clear" w:color="auto" w:fill="auto"/>
        <w:tabs>
          <w:tab w:val="left" w:pos="655"/>
        </w:tabs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W razie niedopełnienia przez </w:t>
      </w:r>
      <w:r w:rsidR="00003DEA" w:rsidRPr="002672A6">
        <w:rPr>
          <w:rFonts w:ascii="Calibri Light" w:hAnsi="Calibri Light" w:cs="Calibri Light"/>
          <w:sz w:val="22"/>
          <w:szCs w:val="22"/>
        </w:rPr>
        <w:t>Podd</w:t>
      </w:r>
      <w:r w:rsidRPr="002672A6">
        <w:rPr>
          <w:rFonts w:ascii="Calibri Light" w:hAnsi="Calibri Light" w:cs="Calibri Light"/>
          <w:sz w:val="22"/>
          <w:szCs w:val="22"/>
        </w:rPr>
        <w:t xml:space="preserve">zierżawcę na dzień zakończenia obowiązywania umowy obowiązku opróżnienia i zwrotu przedmiotu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ze znajdujących się w nim rzeczy,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Pr="002672A6">
        <w:rPr>
          <w:rFonts w:ascii="Calibri Light" w:hAnsi="Calibri Light" w:cs="Calibri Light"/>
          <w:sz w:val="22"/>
          <w:szCs w:val="22"/>
        </w:rPr>
        <w:t xml:space="preserve"> wyraża zgodę na wykonanie tego obowiązku przez Wydzierżawiającego na koszt i ryzyko </w:t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Poddzierżawcy </w:t>
      </w:r>
      <w:r w:rsidRPr="002672A6">
        <w:rPr>
          <w:rFonts w:ascii="Calibri Light" w:hAnsi="Calibri Light" w:cs="Calibri Light"/>
          <w:sz w:val="22"/>
          <w:szCs w:val="22"/>
        </w:rPr>
        <w:t xml:space="preserve"> oraz zobowiązuje się ponieść w całości koszty przechowania jakiegokolwiek mienia pozostawionego przez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Poddzierżawcę</w:t>
      </w:r>
      <w:r w:rsidRPr="002672A6">
        <w:rPr>
          <w:rFonts w:ascii="Calibri Light" w:hAnsi="Calibri Light" w:cs="Calibri Light"/>
          <w:sz w:val="22"/>
          <w:szCs w:val="22"/>
        </w:rPr>
        <w:t xml:space="preserve">. Wydzierżawiający w takim przypadku nie ponosi odpowiedzialności za ewentualne uszkodzenia pozostawionego mienia. Koszt takiego przechowania Strony ustalają na kwotę 100,00 zł (słownie: sto złotych) za każdy </w:t>
      </w:r>
      <w:r w:rsidR="007D5068" w:rsidRPr="002672A6">
        <w:rPr>
          <w:rFonts w:ascii="Calibri Light" w:hAnsi="Calibri Light" w:cs="Calibri Light"/>
          <w:sz w:val="22"/>
          <w:szCs w:val="22"/>
        </w:rPr>
        <w:t xml:space="preserve">rozpoczęty </w:t>
      </w:r>
      <w:r w:rsidRPr="002672A6">
        <w:rPr>
          <w:rFonts w:ascii="Calibri Light" w:hAnsi="Calibri Light" w:cs="Calibri Light"/>
          <w:sz w:val="22"/>
          <w:szCs w:val="22"/>
        </w:rPr>
        <w:t>dzień.</w:t>
      </w:r>
    </w:p>
    <w:p w14:paraId="6EFB1AAE" w14:textId="3E419ECE" w:rsidR="003669FD" w:rsidRPr="002672A6" w:rsidRDefault="003669FD" w:rsidP="002672A6">
      <w:pPr>
        <w:pStyle w:val="Teksttreci0"/>
        <w:numPr>
          <w:ilvl w:val="0"/>
          <w:numId w:val="15"/>
        </w:numPr>
        <w:shd w:val="clear" w:color="auto" w:fill="auto"/>
        <w:tabs>
          <w:tab w:val="left" w:pos="655"/>
        </w:tabs>
        <w:spacing w:before="0" w:after="0" w:line="276" w:lineRule="auto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 xml:space="preserve">Wszelkie nakłady poniesione przez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Poddzierżawcę</w:t>
      </w:r>
      <w:r w:rsidRPr="002672A6">
        <w:rPr>
          <w:rFonts w:ascii="Calibri Light" w:hAnsi="Calibri Light" w:cs="Calibri Light"/>
          <w:sz w:val="22"/>
          <w:szCs w:val="22"/>
        </w:rPr>
        <w:t xml:space="preserve"> na przedmiocie </w:t>
      </w:r>
      <w:r w:rsidR="008B6CAB" w:rsidRPr="002672A6">
        <w:rPr>
          <w:rFonts w:ascii="Calibri Light" w:hAnsi="Calibri Light" w:cs="Calibri Light"/>
          <w:sz w:val="22"/>
          <w:szCs w:val="22"/>
        </w:rPr>
        <w:t>poddzierżawy</w:t>
      </w:r>
      <w:r w:rsidRPr="002672A6">
        <w:rPr>
          <w:rFonts w:ascii="Calibri Light" w:hAnsi="Calibri Light" w:cs="Calibri Light"/>
          <w:sz w:val="22"/>
          <w:szCs w:val="22"/>
        </w:rPr>
        <w:t xml:space="preserve"> nie podlegają zwrotowi, chyba że wykonane zostały na zlecenie Wydzierżawiającego na zasadach określonych w odrębnym porozumieniu zawartym na piśmie.</w:t>
      </w:r>
    </w:p>
    <w:p w14:paraId="323B67F8" w14:textId="77777777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  <w:highlight w:val="yellow"/>
        </w:rPr>
      </w:pPr>
    </w:p>
    <w:p w14:paraId="2CE7E06E" w14:textId="535821BF" w:rsidR="00DB4C1D" w:rsidRPr="002672A6" w:rsidRDefault="00DB4C1D" w:rsidP="002672A6">
      <w:pPr>
        <w:keepNext/>
        <w:keepLines/>
        <w:spacing w:after="0"/>
        <w:ind w:right="180"/>
        <w:jc w:val="center"/>
        <w:outlineLvl w:val="3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spacing w:val="40"/>
          <w:kern w:val="0"/>
          <w:lang w:eastAsia="pl-PL"/>
          <w14:ligatures w14:val="none"/>
        </w:rPr>
        <w:lastRenderedPageBreak/>
        <w:t>§</w:t>
      </w:r>
      <w:r w:rsidR="002672A6" w:rsidRPr="002672A6">
        <w:rPr>
          <w:rFonts w:ascii="Calibri Light" w:eastAsia="Times New Roman" w:hAnsi="Calibri Light" w:cs="Calibri Light"/>
          <w:spacing w:val="40"/>
          <w:kern w:val="0"/>
          <w:lang w:eastAsia="pl-PL"/>
          <w14:ligatures w14:val="none"/>
        </w:rPr>
        <w:t>13</w:t>
      </w:r>
      <w:r w:rsidRPr="002672A6">
        <w:rPr>
          <w:rFonts w:ascii="Calibri Light" w:eastAsia="Times New Roman" w:hAnsi="Calibri Light" w:cs="Calibri Light"/>
          <w:spacing w:val="40"/>
          <w:kern w:val="0"/>
          <w:lang w:eastAsia="pl-PL"/>
          <w14:ligatures w14:val="none"/>
        </w:rPr>
        <w:t xml:space="preserve"> </w:t>
      </w:r>
      <w:r w:rsidR="002672A6">
        <w:rPr>
          <w:rFonts w:ascii="Calibri Light" w:eastAsia="Times New Roman" w:hAnsi="Calibri Light" w:cs="Calibri Light"/>
          <w:spacing w:val="40"/>
          <w:kern w:val="0"/>
          <w:lang w:eastAsia="pl-PL"/>
          <w14:ligatures w14:val="none"/>
        </w:rPr>
        <w:t>[</w:t>
      </w: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Siła wyższa</w:t>
      </w:r>
      <w:r w:rsid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]</w:t>
      </w:r>
    </w:p>
    <w:p w14:paraId="7C6D0D92" w14:textId="77777777" w:rsidR="003E55E6" w:rsidRPr="002672A6" w:rsidRDefault="003E55E6" w:rsidP="002672A6">
      <w:pPr>
        <w:keepNext/>
        <w:keepLines/>
        <w:spacing w:after="0"/>
        <w:ind w:right="180"/>
        <w:jc w:val="center"/>
        <w:outlineLvl w:val="3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5699A816" w14:textId="77777777" w:rsidR="00DB4C1D" w:rsidRPr="002672A6" w:rsidRDefault="00DB4C1D" w:rsidP="002672A6">
      <w:pPr>
        <w:numPr>
          <w:ilvl w:val="0"/>
          <w:numId w:val="14"/>
        </w:numPr>
        <w:tabs>
          <w:tab w:val="left" w:pos="30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Użyte w Umowie określenie „Siła Wyższa" oznacza zewnętrzne zdarzenie nagłe, nieprzewidywalne i niezależne od woli Stron, które wystąpiło po zawarciu Umowy, uniemożliwiające wykonanie Umowy w całości lub w części, na stałe lub na pewien czas, któremu nie można zapobiec ani przeciwdziałać przy zachowaniu należytej staranności Stron. Za przejawy Siły Wyższej Strony uznają w szczególności:</w:t>
      </w:r>
    </w:p>
    <w:p w14:paraId="5FD242CF" w14:textId="77777777" w:rsidR="00DB4C1D" w:rsidRPr="002672A6" w:rsidRDefault="00DB4C1D" w:rsidP="002672A6">
      <w:pPr>
        <w:numPr>
          <w:ilvl w:val="1"/>
          <w:numId w:val="14"/>
        </w:numPr>
        <w:tabs>
          <w:tab w:val="left" w:pos="549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klęski żywiołowe, w tym: trzęsienie ziemi, huragan, powódź oraz inne nadzwyczajne zjawiska atmosferyczne,</w:t>
      </w:r>
    </w:p>
    <w:p w14:paraId="2059F1D7" w14:textId="77777777" w:rsidR="00DB4C1D" w:rsidRPr="002672A6" w:rsidRDefault="00DB4C1D" w:rsidP="002672A6">
      <w:pPr>
        <w:numPr>
          <w:ilvl w:val="1"/>
          <w:numId w:val="14"/>
        </w:numPr>
        <w:tabs>
          <w:tab w:val="left" w:pos="558"/>
        </w:tabs>
        <w:spacing w:after="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akty władzy państwowej, w tym: stan wojenny, stan wyjątkowy, itd.,</w:t>
      </w:r>
    </w:p>
    <w:p w14:paraId="359F9B80" w14:textId="77777777" w:rsidR="00DB4C1D" w:rsidRPr="002672A6" w:rsidRDefault="00DB4C1D" w:rsidP="002672A6">
      <w:pPr>
        <w:numPr>
          <w:ilvl w:val="1"/>
          <w:numId w:val="14"/>
        </w:numPr>
        <w:tabs>
          <w:tab w:val="left" w:pos="55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działania wojenne, akty sabotażu, akty terrorystyczne i inne podobne wydarzenia zagrażające porządkowi publicznemu,</w:t>
      </w:r>
    </w:p>
    <w:p w14:paraId="471D4189" w14:textId="77777777" w:rsidR="00DB4C1D" w:rsidRPr="002672A6" w:rsidRDefault="00DB4C1D" w:rsidP="002672A6">
      <w:pPr>
        <w:numPr>
          <w:ilvl w:val="1"/>
          <w:numId w:val="14"/>
        </w:numPr>
        <w:tabs>
          <w:tab w:val="left" w:pos="563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strajki powszechne lub inne niepokoje społeczne, w tym publiczne demonstracje, z wyłączeniem strajków u Stron.</w:t>
      </w:r>
    </w:p>
    <w:p w14:paraId="4867FBE9" w14:textId="77777777" w:rsidR="00DB4C1D" w:rsidRPr="002672A6" w:rsidRDefault="00DB4C1D" w:rsidP="002672A6">
      <w:pPr>
        <w:numPr>
          <w:ilvl w:val="0"/>
          <w:numId w:val="14"/>
        </w:numPr>
        <w:tabs>
          <w:tab w:val="left" w:pos="31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Jeżeli Siła Wyższa uniemożliwia lub uniemożliwi jednej ze Stron wywiązanie się z jakiegokolwiek zobowiązania objętego Umową, Strona ta zobowiązana jest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do zminimalizowania skutków działania Siły Wyższej oraz czasu jej trwania.</w:t>
      </w:r>
    </w:p>
    <w:p w14:paraId="5837FD00" w14:textId="77777777" w:rsidR="00DB4C1D" w:rsidRPr="002672A6" w:rsidRDefault="00DB4C1D" w:rsidP="002672A6">
      <w:pPr>
        <w:numPr>
          <w:ilvl w:val="0"/>
          <w:numId w:val="14"/>
        </w:numPr>
        <w:tabs>
          <w:tab w:val="left" w:pos="31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Strony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lub rozwiązania Umowy.</w:t>
      </w:r>
    </w:p>
    <w:p w14:paraId="76F1BD4B" w14:textId="77777777" w:rsidR="00DB4C1D" w:rsidRPr="002672A6" w:rsidRDefault="00DB4C1D" w:rsidP="002672A6">
      <w:pPr>
        <w:numPr>
          <w:ilvl w:val="0"/>
          <w:numId w:val="14"/>
        </w:numPr>
        <w:tabs>
          <w:tab w:val="left" w:pos="328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Negocjacje, o których mowa w ust. 3 zdanie drugie, uważa się za bezskutecznie zakończone, jeżeli w terminie 14 dni od dnia ich rozpoczęcia Strony nie osiągną porozumienia, chyba, że przed upływem tego terminu Strony wyrażą w formie pisemnej zgodę na ich kontynuowanie i określą inną datę zakończenia negocjacji.</w:t>
      </w:r>
    </w:p>
    <w:p w14:paraId="32F7CD59" w14:textId="77777777" w:rsidR="00DB4C1D" w:rsidRPr="002672A6" w:rsidRDefault="00DB4C1D" w:rsidP="002672A6">
      <w:pPr>
        <w:numPr>
          <w:ilvl w:val="0"/>
          <w:numId w:val="14"/>
        </w:numPr>
        <w:tabs>
          <w:tab w:val="left" w:pos="304"/>
        </w:tabs>
        <w:spacing w:after="0"/>
        <w:ind w:right="20"/>
        <w:jc w:val="both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  <w:r w:rsidRPr="002672A6">
        <w:rPr>
          <w:rFonts w:ascii="Calibri Light" w:eastAsia="Times New Roman" w:hAnsi="Calibri Light" w:cs="Calibri Light"/>
          <w:kern w:val="0"/>
          <w:lang w:eastAsia="pl-PL"/>
          <w14:ligatures w14:val="none"/>
        </w:rPr>
        <w:t>W przypadku bezskutecznego zakończenia negocjacji w terminie określonym zgodnie z ust. 4, każda ze Stron jest uprawniona do rozwiązania Umowy bez zachowania okresu wypowiedzenia ze skutkiem natychmiastowym/ z zachowaniem 14 - dniowego okresu wypowiedzenia ze skutkiem na koniec miesiąca kalendarzowego.</w:t>
      </w:r>
    </w:p>
    <w:p w14:paraId="041EA4D5" w14:textId="77777777" w:rsidR="002D3624" w:rsidRPr="002672A6" w:rsidRDefault="002D3624" w:rsidP="002672A6">
      <w:pPr>
        <w:pStyle w:val="Teksttreci0"/>
        <w:shd w:val="clear" w:color="auto" w:fill="auto"/>
        <w:spacing w:before="0" w:after="0" w:line="276" w:lineRule="auto"/>
        <w:ind w:left="20" w:firstLine="0"/>
        <w:jc w:val="left"/>
        <w:rPr>
          <w:rFonts w:ascii="Calibri Light" w:hAnsi="Calibri Light" w:cs="Calibri Light"/>
          <w:sz w:val="22"/>
          <w:szCs w:val="22"/>
          <w:highlight w:val="yellow"/>
        </w:rPr>
      </w:pPr>
    </w:p>
    <w:p w14:paraId="2C105828" w14:textId="1C565CB6" w:rsidR="003669FD" w:rsidRPr="002672A6" w:rsidRDefault="003669FD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§ 1</w:t>
      </w:r>
      <w:r w:rsidR="002672A6">
        <w:rPr>
          <w:rFonts w:ascii="Calibri Light" w:hAnsi="Calibri Light" w:cs="Calibri Light"/>
          <w:sz w:val="22"/>
          <w:szCs w:val="22"/>
        </w:rPr>
        <w:t>4</w:t>
      </w:r>
      <w:r w:rsidRPr="002672A6">
        <w:rPr>
          <w:rFonts w:ascii="Calibri Light" w:hAnsi="Calibri Light" w:cs="Calibri Light"/>
          <w:sz w:val="22"/>
          <w:szCs w:val="22"/>
        </w:rPr>
        <w:t xml:space="preserve"> [Postanowienia końcowe]</w:t>
      </w:r>
    </w:p>
    <w:p w14:paraId="7756B12E" w14:textId="77777777" w:rsidR="00190B2C" w:rsidRPr="002672A6" w:rsidRDefault="00190B2C" w:rsidP="002672A6">
      <w:pPr>
        <w:pStyle w:val="Teksttreci0"/>
        <w:shd w:val="clear" w:color="auto" w:fill="auto"/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0A12BFD1" w14:textId="2AA679FD" w:rsidR="003669FD" w:rsidRPr="002672A6" w:rsidRDefault="003669FD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Integralną częścią umowy jest oferta z dnia ……………………………r. złożona przez </w:t>
      </w:r>
      <w:r w:rsidR="008B6CAB" w:rsidRPr="002672A6">
        <w:rPr>
          <w:rFonts w:ascii="Calibri Light" w:hAnsi="Calibri Light" w:cs="Calibri Light"/>
        </w:rPr>
        <w:t>Poddzierżawcę</w:t>
      </w:r>
      <w:r w:rsidRPr="002672A6">
        <w:rPr>
          <w:rFonts w:ascii="Calibri Light" w:hAnsi="Calibri Light" w:cs="Calibri Light"/>
        </w:rPr>
        <w:t>.</w:t>
      </w:r>
    </w:p>
    <w:p w14:paraId="0C555AC5" w14:textId="77777777" w:rsidR="003669FD" w:rsidRPr="002672A6" w:rsidRDefault="003669FD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W sprawach nieuregulowanych niniejszą umową stosuje się przepisy Kodeksu cywilnego.</w:t>
      </w:r>
    </w:p>
    <w:p w14:paraId="4187E0A1" w14:textId="77777777" w:rsidR="003669FD" w:rsidRPr="002672A6" w:rsidRDefault="003669FD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Wszelkie zmiany niniejszej umowy, zawiadomienia i oświadczenia Stron muszą być dokonywane w formie pisemnej pod rygorem nieważności.</w:t>
      </w:r>
    </w:p>
    <w:p w14:paraId="48B73CA6" w14:textId="21E05D81" w:rsidR="00C80811" w:rsidRPr="002672A6" w:rsidRDefault="00C80811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Osoby do kontaktu ze strony Wydzie</w:t>
      </w:r>
      <w:r w:rsidR="008148BF" w:rsidRPr="002672A6">
        <w:rPr>
          <w:rFonts w:ascii="Calibri Light" w:hAnsi="Calibri Light" w:cs="Calibri Light"/>
        </w:rPr>
        <w:t>rżawiającego:</w:t>
      </w:r>
    </w:p>
    <w:p w14:paraId="5545BB59" w14:textId="77777777" w:rsidR="008148BF" w:rsidRPr="002672A6" w:rsidRDefault="008148BF" w:rsidP="002672A6">
      <w:pPr>
        <w:pStyle w:val="Akapitzlist"/>
        <w:spacing w:after="0"/>
        <w:ind w:left="20"/>
        <w:rPr>
          <w:rFonts w:ascii="Calibri Light" w:hAnsi="Calibri Light" w:cs="Calibri Light"/>
        </w:rPr>
      </w:pPr>
    </w:p>
    <w:p w14:paraId="5D99016A" w14:textId="2429DF8C" w:rsidR="008148BF" w:rsidRPr="002672A6" w:rsidRDefault="008148BF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Osoby do kontaktu ze strony Poddzierżaw</w:t>
      </w:r>
      <w:r w:rsidR="0091461F">
        <w:rPr>
          <w:rFonts w:ascii="Calibri Light" w:hAnsi="Calibri Light" w:cs="Calibri Light"/>
        </w:rPr>
        <w:t>cy</w:t>
      </w:r>
      <w:r w:rsidRPr="002672A6">
        <w:rPr>
          <w:rFonts w:ascii="Calibri Light" w:hAnsi="Calibri Light" w:cs="Calibri Light"/>
        </w:rPr>
        <w:t>:</w:t>
      </w:r>
    </w:p>
    <w:p w14:paraId="59067988" w14:textId="77777777" w:rsidR="008148BF" w:rsidRPr="002672A6" w:rsidRDefault="008148BF" w:rsidP="002672A6">
      <w:pPr>
        <w:pStyle w:val="Akapitzlist"/>
        <w:spacing w:after="0"/>
        <w:ind w:left="20"/>
        <w:rPr>
          <w:rFonts w:ascii="Calibri Light" w:hAnsi="Calibri Light" w:cs="Calibri Light"/>
        </w:rPr>
      </w:pPr>
    </w:p>
    <w:p w14:paraId="3BDA52C2" w14:textId="355968DD" w:rsidR="009638E1" w:rsidRPr="002672A6" w:rsidRDefault="009638E1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Adres do doręczeń dla Wydzierżawiającego: Urząd Gminy Gródek nad Dunajcem, Gródek nad Dunajcem 54, 33-318 Gródek nad Dunajcem</w:t>
      </w:r>
    </w:p>
    <w:p w14:paraId="0CE760C6" w14:textId="20E8B526" w:rsidR="00F70DA9" w:rsidRPr="002672A6" w:rsidRDefault="00F70DA9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Adres do doręczeń dla Poddzierżawc</w:t>
      </w:r>
      <w:r w:rsidR="00747D7D" w:rsidRPr="002672A6">
        <w:rPr>
          <w:rFonts w:ascii="Calibri Light" w:hAnsi="Calibri Light" w:cs="Calibri Light"/>
        </w:rPr>
        <w:t>y</w:t>
      </w:r>
      <w:r w:rsidRPr="002672A6">
        <w:rPr>
          <w:rFonts w:ascii="Calibri Light" w:hAnsi="Calibri Light" w:cs="Calibri Light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148A6" w14:textId="77777777" w:rsidR="003669FD" w:rsidRPr="002672A6" w:rsidRDefault="003669FD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Sądem właściwym dla rozstrzygania sporów wynikłych na tle niniejszej umowy jest sąd powszechny w Nowym Sączu.</w:t>
      </w:r>
    </w:p>
    <w:p w14:paraId="415B159B" w14:textId="77777777" w:rsidR="004D54C3" w:rsidRPr="002672A6" w:rsidRDefault="004D54C3" w:rsidP="002672A6">
      <w:pPr>
        <w:pStyle w:val="Akapitzlist"/>
        <w:numPr>
          <w:ilvl w:val="0"/>
          <w:numId w:val="3"/>
        </w:numPr>
        <w:spacing w:after="0"/>
        <w:ind w:right="40"/>
        <w:jc w:val="both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>W przypadku uznania jakiegokolwiek sformułowania lub postanowienia Umowy za niezgodne z prawem i uznania tego sformułowania lub postanowienia za nieważne albo bezskuteczne, Strony zobowiązują się uzgodnić nowe, zgodne z prawem i skuteczne sformułowanie lub postanowienie, którego znaczenie będzie najbardziej zbliżone do pierwotnej intencji Stron.</w:t>
      </w:r>
    </w:p>
    <w:p w14:paraId="560CB8B5" w14:textId="6EA435D6" w:rsidR="003669FD" w:rsidRPr="002672A6" w:rsidRDefault="003669FD" w:rsidP="002672A6">
      <w:pPr>
        <w:pStyle w:val="Akapitzlist"/>
        <w:numPr>
          <w:ilvl w:val="0"/>
          <w:numId w:val="3"/>
        </w:numPr>
        <w:spacing w:after="0"/>
        <w:ind w:left="20" w:firstLine="0"/>
        <w:rPr>
          <w:rFonts w:ascii="Calibri Light" w:hAnsi="Calibri Light" w:cs="Calibri Light"/>
        </w:rPr>
      </w:pPr>
      <w:r w:rsidRPr="002672A6">
        <w:rPr>
          <w:rFonts w:ascii="Calibri Light" w:hAnsi="Calibri Light" w:cs="Calibri Light"/>
        </w:rPr>
        <w:t xml:space="preserve">Umowę sporządzono w czterech jednobrzmiących egzemplarzach, w tym trzy dla Wydzierżawiającego, a jeden dla </w:t>
      </w:r>
      <w:r w:rsidR="008B6CAB" w:rsidRPr="002672A6">
        <w:rPr>
          <w:rFonts w:ascii="Calibri Light" w:hAnsi="Calibri Light" w:cs="Calibri Light"/>
        </w:rPr>
        <w:t xml:space="preserve">Poddzierżawcy </w:t>
      </w:r>
      <w:r w:rsidRPr="002672A6">
        <w:rPr>
          <w:rFonts w:ascii="Calibri Light" w:hAnsi="Calibri Light" w:cs="Calibri Light"/>
        </w:rPr>
        <w:t>.</w:t>
      </w:r>
    </w:p>
    <w:p w14:paraId="4116DEA1" w14:textId="77777777" w:rsidR="003669FD" w:rsidRPr="002672A6" w:rsidRDefault="003669FD" w:rsidP="002672A6">
      <w:pPr>
        <w:pStyle w:val="Akapitzlist"/>
        <w:spacing w:after="0"/>
        <w:ind w:left="20"/>
        <w:rPr>
          <w:rFonts w:ascii="Calibri Light" w:hAnsi="Calibri Light" w:cs="Calibri Light"/>
        </w:rPr>
      </w:pPr>
    </w:p>
    <w:p w14:paraId="2567AF64" w14:textId="2777314B" w:rsidR="003669FD" w:rsidRPr="002672A6" w:rsidRDefault="003669FD" w:rsidP="002672A6">
      <w:pPr>
        <w:pStyle w:val="Teksttreci0"/>
        <w:shd w:val="clear" w:color="auto" w:fill="auto"/>
        <w:tabs>
          <w:tab w:val="left" w:pos="5624"/>
        </w:tabs>
        <w:spacing w:before="0" w:after="0" w:line="276" w:lineRule="auto"/>
        <w:ind w:left="20" w:firstLine="0"/>
        <w:jc w:val="center"/>
        <w:rPr>
          <w:rFonts w:ascii="Calibri Light" w:hAnsi="Calibri Light" w:cs="Calibri Light"/>
          <w:sz w:val="22"/>
          <w:szCs w:val="22"/>
        </w:rPr>
      </w:pPr>
      <w:r w:rsidRPr="002672A6">
        <w:rPr>
          <w:rFonts w:ascii="Calibri Light" w:hAnsi="Calibri Light" w:cs="Calibri Light"/>
          <w:sz w:val="22"/>
          <w:szCs w:val="22"/>
        </w:rPr>
        <w:t>W</w:t>
      </w:r>
      <w:r w:rsidR="00190B2C" w:rsidRPr="002672A6">
        <w:rPr>
          <w:rFonts w:ascii="Calibri Light" w:hAnsi="Calibri Light" w:cs="Calibri Light"/>
          <w:sz w:val="22"/>
          <w:szCs w:val="22"/>
        </w:rPr>
        <w:t>Y</w:t>
      </w:r>
      <w:r w:rsidRPr="002672A6">
        <w:rPr>
          <w:rFonts w:ascii="Calibri Light" w:hAnsi="Calibri Light" w:cs="Calibri Light"/>
          <w:sz w:val="22"/>
          <w:szCs w:val="22"/>
        </w:rPr>
        <w:t>DZIERŻAWIAJĄCY:</w:t>
      </w:r>
      <w:r w:rsidRPr="002672A6">
        <w:rPr>
          <w:rFonts w:ascii="Calibri Light" w:hAnsi="Calibri Light" w:cs="Calibri Light"/>
          <w:sz w:val="22"/>
          <w:szCs w:val="22"/>
        </w:rPr>
        <w:tab/>
      </w:r>
      <w:r w:rsidR="008B6CAB" w:rsidRPr="002672A6">
        <w:rPr>
          <w:rFonts w:ascii="Calibri Light" w:hAnsi="Calibri Light" w:cs="Calibri Light"/>
          <w:sz w:val="22"/>
          <w:szCs w:val="22"/>
        </w:rPr>
        <w:t xml:space="preserve">PODDZIERŻAWCA </w:t>
      </w:r>
      <w:r w:rsidRPr="002672A6">
        <w:rPr>
          <w:rFonts w:ascii="Calibri Light" w:hAnsi="Calibri Light" w:cs="Calibri Light"/>
          <w:sz w:val="22"/>
          <w:szCs w:val="22"/>
        </w:rPr>
        <w:t>:</w:t>
      </w:r>
    </w:p>
    <w:p w14:paraId="15C04E32" w14:textId="3FE4E677" w:rsidR="003669FD" w:rsidRPr="002672A6" w:rsidRDefault="003669FD" w:rsidP="002672A6">
      <w:pPr>
        <w:pStyle w:val="Kodkreskowy0"/>
        <w:shd w:val="clear" w:color="auto" w:fill="auto"/>
        <w:spacing w:line="276" w:lineRule="auto"/>
        <w:ind w:left="20"/>
        <w:rPr>
          <w:rFonts w:ascii="Calibri Light" w:hAnsi="Calibri Light" w:cs="Calibri Light"/>
          <w:sz w:val="22"/>
          <w:szCs w:val="22"/>
        </w:rPr>
      </w:pPr>
    </w:p>
    <w:sectPr w:rsidR="003669FD" w:rsidRPr="0026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4252E89"/>
    <w:multiLevelType w:val="multilevel"/>
    <w:tmpl w:val="FFFFFFFF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7EE5F07"/>
    <w:multiLevelType w:val="hybridMultilevel"/>
    <w:tmpl w:val="AC54A6E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A6B2A"/>
    <w:multiLevelType w:val="hybridMultilevel"/>
    <w:tmpl w:val="385438E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41FD6"/>
    <w:multiLevelType w:val="hybridMultilevel"/>
    <w:tmpl w:val="822A018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40FA7"/>
    <w:multiLevelType w:val="hybridMultilevel"/>
    <w:tmpl w:val="7DEA1F8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D46F1"/>
    <w:multiLevelType w:val="hybridMultilevel"/>
    <w:tmpl w:val="989031E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8035AD"/>
    <w:multiLevelType w:val="hybridMultilevel"/>
    <w:tmpl w:val="E910A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B6B10"/>
    <w:multiLevelType w:val="multilevel"/>
    <w:tmpl w:val="FFFFFFFF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3DDA1D23"/>
    <w:multiLevelType w:val="hybridMultilevel"/>
    <w:tmpl w:val="5948B6C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241FE6"/>
    <w:multiLevelType w:val="hybridMultilevel"/>
    <w:tmpl w:val="F1A62A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E3234"/>
    <w:multiLevelType w:val="hybridMultilevel"/>
    <w:tmpl w:val="887C6DE2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0D60F4D"/>
    <w:multiLevelType w:val="hybridMultilevel"/>
    <w:tmpl w:val="72ACC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33521"/>
    <w:multiLevelType w:val="hybridMultilevel"/>
    <w:tmpl w:val="BA562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9775B"/>
    <w:multiLevelType w:val="hybridMultilevel"/>
    <w:tmpl w:val="137E3046"/>
    <w:lvl w:ilvl="0" w:tplc="83A6E420">
      <w:start w:val="1"/>
      <w:numFmt w:val="decimal"/>
      <w:lvlText w:val="%1."/>
      <w:lvlJc w:val="left"/>
      <w:pPr>
        <w:ind w:left="380" w:hanging="360"/>
      </w:pPr>
      <w:rPr>
        <w:rFonts w:asciiTheme="minorHAnsi" w:hAnsi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047E94"/>
    <w:multiLevelType w:val="multilevel"/>
    <w:tmpl w:val="764E00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A4312F"/>
    <w:multiLevelType w:val="hybridMultilevel"/>
    <w:tmpl w:val="1DC45B36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0900B1"/>
    <w:multiLevelType w:val="hybridMultilevel"/>
    <w:tmpl w:val="7CF8A4B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F3288"/>
    <w:multiLevelType w:val="hybridMultilevel"/>
    <w:tmpl w:val="8C4C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811E2"/>
    <w:multiLevelType w:val="hybridMultilevel"/>
    <w:tmpl w:val="1670452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43455"/>
    <w:multiLevelType w:val="hybridMultilevel"/>
    <w:tmpl w:val="AEEE8F3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83A6E420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03D5"/>
    <w:multiLevelType w:val="multilevel"/>
    <w:tmpl w:val="79E0FE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993911"/>
    <w:multiLevelType w:val="hybridMultilevel"/>
    <w:tmpl w:val="1BD4F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79AF"/>
    <w:multiLevelType w:val="hybridMultilevel"/>
    <w:tmpl w:val="C11AA0E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543F5"/>
    <w:multiLevelType w:val="hybridMultilevel"/>
    <w:tmpl w:val="E4D2EF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A7702"/>
    <w:multiLevelType w:val="hybridMultilevel"/>
    <w:tmpl w:val="67745FDE"/>
    <w:lvl w:ilvl="0" w:tplc="26E804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495926">
    <w:abstractNumId w:val="21"/>
  </w:num>
  <w:num w:numId="2" w16cid:durableId="1328554727">
    <w:abstractNumId w:val="15"/>
  </w:num>
  <w:num w:numId="3" w16cid:durableId="973607194">
    <w:abstractNumId w:val="5"/>
  </w:num>
  <w:num w:numId="4" w16cid:durableId="103158006">
    <w:abstractNumId w:val="23"/>
  </w:num>
  <w:num w:numId="5" w16cid:durableId="1772236724">
    <w:abstractNumId w:val="6"/>
  </w:num>
  <w:num w:numId="6" w16cid:durableId="1622615685">
    <w:abstractNumId w:val="2"/>
  </w:num>
  <w:num w:numId="7" w16cid:durableId="55595308">
    <w:abstractNumId w:val="0"/>
  </w:num>
  <w:num w:numId="8" w16cid:durableId="371344693">
    <w:abstractNumId w:val="8"/>
  </w:num>
  <w:num w:numId="9" w16cid:durableId="591595436">
    <w:abstractNumId w:val="1"/>
  </w:num>
  <w:num w:numId="10" w16cid:durableId="2044934944">
    <w:abstractNumId w:val="13"/>
  </w:num>
  <w:num w:numId="11" w16cid:durableId="1450464723">
    <w:abstractNumId w:val="11"/>
  </w:num>
  <w:num w:numId="12" w16cid:durableId="701442577">
    <w:abstractNumId w:val="14"/>
  </w:num>
  <w:num w:numId="13" w16cid:durableId="1872454567">
    <w:abstractNumId w:val="10"/>
  </w:num>
  <w:num w:numId="14" w16cid:durableId="1262183386">
    <w:abstractNumId w:val="24"/>
  </w:num>
  <w:num w:numId="15" w16cid:durableId="1352032744">
    <w:abstractNumId w:val="16"/>
  </w:num>
  <w:num w:numId="16" w16cid:durableId="1791439660">
    <w:abstractNumId w:val="25"/>
  </w:num>
  <w:num w:numId="17" w16cid:durableId="1689059489">
    <w:abstractNumId w:val="20"/>
  </w:num>
  <w:num w:numId="18" w16cid:durableId="794178267">
    <w:abstractNumId w:val="17"/>
  </w:num>
  <w:num w:numId="19" w16cid:durableId="1954629129">
    <w:abstractNumId w:val="3"/>
  </w:num>
  <w:num w:numId="20" w16cid:durableId="346323443">
    <w:abstractNumId w:val="4"/>
  </w:num>
  <w:num w:numId="21" w16cid:durableId="231280408">
    <w:abstractNumId w:val="12"/>
  </w:num>
  <w:num w:numId="22" w16cid:durableId="1846936720">
    <w:abstractNumId w:val="7"/>
  </w:num>
  <w:num w:numId="23" w16cid:durableId="1561477062">
    <w:abstractNumId w:val="18"/>
  </w:num>
  <w:num w:numId="24" w16cid:durableId="1209806747">
    <w:abstractNumId w:val="19"/>
  </w:num>
  <w:num w:numId="25" w16cid:durableId="1952471460">
    <w:abstractNumId w:val="9"/>
  </w:num>
  <w:num w:numId="26" w16cid:durableId="446897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FD"/>
    <w:rsid w:val="00003DEA"/>
    <w:rsid w:val="000070CD"/>
    <w:rsid w:val="00010B73"/>
    <w:rsid w:val="000326D7"/>
    <w:rsid w:val="00040AAE"/>
    <w:rsid w:val="00061F7C"/>
    <w:rsid w:val="00075D9A"/>
    <w:rsid w:val="00080F18"/>
    <w:rsid w:val="00085540"/>
    <w:rsid w:val="000A5594"/>
    <w:rsid w:val="000A7E63"/>
    <w:rsid w:val="000D4B1D"/>
    <w:rsid w:val="0014060B"/>
    <w:rsid w:val="001443E9"/>
    <w:rsid w:val="00190B2C"/>
    <w:rsid w:val="00191096"/>
    <w:rsid w:val="001D3FA9"/>
    <w:rsid w:val="001D47CD"/>
    <w:rsid w:val="001F31F9"/>
    <w:rsid w:val="002026C7"/>
    <w:rsid w:val="00217D9B"/>
    <w:rsid w:val="00230EFB"/>
    <w:rsid w:val="00260A59"/>
    <w:rsid w:val="002672A6"/>
    <w:rsid w:val="002A304A"/>
    <w:rsid w:val="002B0133"/>
    <w:rsid w:val="002C064A"/>
    <w:rsid w:val="002D3624"/>
    <w:rsid w:val="002E3841"/>
    <w:rsid w:val="002F4D41"/>
    <w:rsid w:val="003669FD"/>
    <w:rsid w:val="00381658"/>
    <w:rsid w:val="003C5CAD"/>
    <w:rsid w:val="003D11BA"/>
    <w:rsid w:val="003E55E6"/>
    <w:rsid w:val="004023F4"/>
    <w:rsid w:val="004142F7"/>
    <w:rsid w:val="0044782D"/>
    <w:rsid w:val="00460CDC"/>
    <w:rsid w:val="004A22FF"/>
    <w:rsid w:val="004A7C5A"/>
    <w:rsid w:val="004C7742"/>
    <w:rsid w:val="004D54C3"/>
    <w:rsid w:val="004E045F"/>
    <w:rsid w:val="004E6E88"/>
    <w:rsid w:val="005126A7"/>
    <w:rsid w:val="0052298C"/>
    <w:rsid w:val="00563B5D"/>
    <w:rsid w:val="0056586B"/>
    <w:rsid w:val="00574EEB"/>
    <w:rsid w:val="005813F1"/>
    <w:rsid w:val="00585F4F"/>
    <w:rsid w:val="00591992"/>
    <w:rsid w:val="005A7178"/>
    <w:rsid w:val="005B0870"/>
    <w:rsid w:val="005B45BF"/>
    <w:rsid w:val="005E314F"/>
    <w:rsid w:val="00665FF5"/>
    <w:rsid w:val="00672BFE"/>
    <w:rsid w:val="007026C5"/>
    <w:rsid w:val="00711EE2"/>
    <w:rsid w:val="0072411A"/>
    <w:rsid w:val="00725B3F"/>
    <w:rsid w:val="00747D7D"/>
    <w:rsid w:val="00755345"/>
    <w:rsid w:val="007D5068"/>
    <w:rsid w:val="008148BF"/>
    <w:rsid w:val="00847850"/>
    <w:rsid w:val="0086153D"/>
    <w:rsid w:val="008B6CAB"/>
    <w:rsid w:val="008D33FC"/>
    <w:rsid w:val="008D4534"/>
    <w:rsid w:val="008D5D11"/>
    <w:rsid w:val="009055A5"/>
    <w:rsid w:val="00905C83"/>
    <w:rsid w:val="0091461F"/>
    <w:rsid w:val="0093515C"/>
    <w:rsid w:val="0094652C"/>
    <w:rsid w:val="00950CC7"/>
    <w:rsid w:val="00954E9C"/>
    <w:rsid w:val="00954EBE"/>
    <w:rsid w:val="00956029"/>
    <w:rsid w:val="00960819"/>
    <w:rsid w:val="009638E1"/>
    <w:rsid w:val="009701CD"/>
    <w:rsid w:val="00975AA2"/>
    <w:rsid w:val="009C7395"/>
    <w:rsid w:val="009E5A0B"/>
    <w:rsid w:val="00A254DF"/>
    <w:rsid w:val="00A30200"/>
    <w:rsid w:val="00A44765"/>
    <w:rsid w:val="00A657D7"/>
    <w:rsid w:val="00A76119"/>
    <w:rsid w:val="00A97E9A"/>
    <w:rsid w:val="00AC662E"/>
    <w:rsid w:val="00AE7EF1"/>
    <w:rsid w:val="00B01EC1"/>
    <w:rsid w:val="00B103F3"/>
    <w:rsid w:val="00B13E7E"/>
    <w:rsid w:val="00B14FDC"/>
    <w:rsid w:val="00B23F4A"/>
    <w:rsid w:val="00B43FED"/>
    <w:rsid w:val="00B62690"/>
    <w:rsid w:val="00B76EC8"/>
    <w:rsid w:val="00B9668C"/>
    <w:rsid w:val="00BC1B7D"/>
    <w:rsid w:val="00BD7208"/>
    <w:rsid w:val="00C24D68"/>
    <w:rsid w:val="00C80811"/>
    <w:rsid w:val="00C90153"/>
    <w:rsid w:val="00CB68BD"/>
    <w:rsid w:val="00CD6BE5"/>
    <w:rsid w:val="00D371F8"/>
    <w:rsid w:val="00D50B3A"/>
    <w:rsid w:val="00D638CB"/>
    <w:rsid w:val="00D6676A"/>
    <w:rsid w:val="00D72791"/>
    <w:rsid w:val="00D7502D"/>
    <w:rsid w:val="00DA30AD"/>
    <w:rsid w:val="00DA7FC9"/>
    <w:rsid w:val="00DB4C1D"/>
    <w:rsid w:val="00DB7031"/>
    <w:rsid w:val="00E030C8"/>
    <w:rsid w:val="00E1063E"/>
    <w:rsid w:val="00E1497A"/>
    <w:rsid w:val="00E16E3E"/>
    <w:rsid w:val="00E352B3"/>
    <w:rsid w:val="00E739D1"/>
    <w:rsid w:val="00E95A3A"/>
    <w:rsid w:val="00EB0C3D"/>
    <w:rsid w:val="00EB7C78"/>
    <w:rsid w:val="00F53187"/>
    <w:rsid w:val="00F70DA9"/>
    <w:rsid w:val="00F74053"/>
    <w:rsid w:val="00F901CA"/>
    <w:rsid w:val="00FB3381"/>
    <w:rsid w:val="00FE3E00"/>
    <w:rsid w:val="00FF07F4"/>
    <w:rsid w:val="00FF127F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CAB76"/>
  <w15:chartTrackingRefBased/>
  <w15:docId w15:val="{80C4F325-3E03-4752-A533-C349696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9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9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103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69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9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9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9FD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9FD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9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9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9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9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9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9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9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9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9FD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9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9FD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9FD"/>
    <w:rPr>
      <w:b/>
      <w:bCs/>
      <w:smallCaps/>
      <w:color w:val="365F9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3669F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Kodkreskowy">
    <w:name w:val="Kod kreskowy_"/>
    <w:basedOn w:val="Domylnaczcionkaakapitu"/>
    <w:link w:val="Kodkreskowy0"/>
    <w:rsid w:val="003669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3669F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669F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69FD"/>
    <w:pPr>
      <w:shd w:val="clear" w:color="auto" w:fill="FFFFFF"/>
      <w:spacing w:before="120" w:after="12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Kodkreskowy0">
    <w:name w:val="Kod kreskowy"/>
    <w:basedOn w:val="Normalny"/>
    <w:link w:val="Kodkreskowy"/>
    <w:rsid w:val="003669F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1">
    <w:name w:val="Nagłówek #4"/>
    <w:basedOn w:val="Normalny"/>
    <w:link w:val="Nagwek40"/>
    <w:rsid w:val="003669FD"/>
    <w:pPr>
      <w:shd w:val="clear" w:color="auto" w:fill="FFFFFF"/>
      <w:spacing w:after="300" w:line="0" w:lineRule="atLeast"/>
      <w:ind w:hanging="360"/>
      <w:jc w:val="both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Spistreci0">
    <w:name w:val="Spis treści"/>
    <w:basedOn w:val="Normalny"/>
    <w:link w:val="Spistreci"/>
    <w:rsid w:val="003669FD"/>
    <w:pPr>
      <w:shd w:val="clear" w:color="auto" w:fill="FFFFFF"/>
      <w:spacing w:before="120" w:after="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2917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Czul</dc:creator>
  <cp:keywords/>
  <dc:description/>
  <cp:lastModifiedBy>Lesław Czul</cp:lastModifiedBy>
  <cp:revision>3</cp:revision>
  <cp:lastPrinted>2025-03-14T11:36:00Z</cp:lastPrinted>
  <dcterms:created xsi:type="dcterms:W3CDTF">2025-03-14T11:34:00Z</dcterms:created>
  <dcterms:modified xsi:type="dcterms:W3CDTF">2025-03-14T12:16:00Z</dcterms:modified>
</cp:coreProperties>
</file>