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A51B" w14:textId="77777777" w:rsidR="00620ED8" w:rsidRPr="00620ED8" w:rsidRDefault="00620ED8" w:rsidP="00620ED8">
      <w:pPr>
        <w:jc w:val="center"/>
        <w:rPr>
          <w:b/>
          <w:bCs/>
          <w:sz w:val="28"/>
          <w:szCs w:val="28"/>
        </w:rPr>
      </w:pPr>
      <w:r w:rsidRPr="00620ED8">
        <w:rPr>
          <w:b/>
          <w:bCs/>
          <w:sz w:val="28"/>
          <w:szCs w:val="28"/>
        </w:rPr>
        <w:t>Ogłoszenie o naborze rzeczoznawców do szacowania wartości zwierząt</w:t>
      </w:r>
    </w:p>
    <w:p w14:paraId="1447B569" w14:textId="274B2274" w:rsidR="00620ED8" w:rsidRPr="00620ED8" w:rsidRDefault="00620ED8" w:rsidP="00620ED8">
      <w:pPr>
        <w:jc w:val="both"/>
        <w:rPr>
          <w:b/>
          <w:bCs/>
        </w:rPr>
      </w:pPr>
      <w:r>
        <w:rPr>
          <w:b/>
          <w:bCs/>
        </w:rPr>
        <w:t>Wójt Gminy Gródek nad Dunajcem</w:t>
      </w:r>
      <w:r w:rsidRPr="00620ED8">
        <w:rPr>
          <w:b/>
          <w:bCs/>
        </w:rPr>
        <w:t xml:space="preserve"> prowadzi nabór wniosków kandydatów na rzeczoznawcę ds. szacowania wartości zwierząt oraz produktów przy szacowaniu odszkodowań należnych przy zwalczaniu chorób zakaźnych zwierząt zgodnie z art. 49 ust. 12 ustawy z dnia 11 marca 2004 r. o ochronie zdrowia zwierząt oraz zwalczaniu chorób zakaźnych zwierząt.</w:t>
      </w:r>
    </w:p>
    <w:p w14:paraId="17C0F454" w14:textId="77777777" w:rsidR="00620ED8" w:rsidRPr="00620ED8" w:rsidRDefault="00620ED8" w:rsidP="00620ED8">
      <w:pPr>
        <w:jc w:val="both"/>
      </w:pPr>
      <w:r w:rsidRPr="00620ED8">
        <w:t>Nabór odbywa się zgodnie z Rozporządzeniem Ministra Rolnictwa i Rozwoju Wsi z dnia 30 lipca 2009 r. w sprawie rzeczoznawców wyznaczonych przez powiatowego lekarza weterynarii do przeprowadzenia szacowania, w związku ze zwalczaniem chorób zakaźnych w myśl ustawy z dnia 11 marca 2004 r. o ochronie zdrowia zwierząt oraz zwalczaniu chorób zakaźnych.</w:t>
      </w:r>
    </w:p>
    <w:p w14:paraId="606A00B9" w14:textId="5C58CE84" w:rsidR="00620ED8" w:rsidRPr="00620ED8" w:rsidRDefault="00620ED8" w:rsidP="00620ED8">
      <w:pPr>
        <w:jc w:val="both"/>
      </w:pPr>
      <w:r w:rsidRPr="00620ED8">
        <w:t xml:space="preserve">Rzeczoznawcy, powoływani przez </w:t>
      </w:r>
      <w:r>
        <w:t>Wójta Gminy Gródek nad Dunajcem</w:t>
      </w:r>
      <w:r w:rsidRPr="00620ED8">
        <w:t>, będą przeprowadzać szacowanie wartości rynkowej zwierząt, produktów pochodzenia zwierzęcego, pasz oraz sprzętu.</w:t>
      </w:r>
    </w:p>
    <w:p w14:paraId="5DAA9A9D" w14:textId="77777777" w:rsidR="00620ED8" w:rsidRPr="00620ED8" w:rsidRDefault="00620ED8" w:rsidP="00620ED8">
      <w:pPr>
        <w:jc w:val="both"/>
      </w:pPr>
      <w:r w:rsidRPr="00620ED8">
        <w:t>Rzeczoznawca jest powoływany spośród osób, które złożyły wniosek o powołanie na rzeczoznawcę oraz spełniają następujące warunki:</w:t>
      </w:r>
    </w:p>
    <w:p w14:paraId="74FA57F7" w14:textId="77777777" w:rsidR="00620ED8" w:rsidRPr="00620ED8" w:rsidRDefault="00620ED8" w:rsidP="00620ED8">
      <w:pPr>
        <w:numPr>
          <w:ilvl w:val="0"/>
          <w:numId w:val="4"/>
        </w:numPr>
        <w:spacing w:after="0"/>
      </w:pPr>
      <w:r w:rsidRPr="00620ED8">
        <w:t>posiadają wykształcenie rolnicze wyższe lub średnie,</w:t>
      </w:r>
    </w:p>
    <w:p w14:paraId="430DA441" w14:textId="77777777" w:rsidR="00620ED8" w:rsidRPr="00620ED8" w:rsidRDefault="00620ED8" w:rsidP="00620ED8">
      <w:pPr>
        <w:numPr>
          <w:ilvl w:val="0"/>
          <w:numId w:val="4"/>
        </w:numPr>
        <w:spacing w:after="0"/>
      </w:pPr>
      <w:r w:rsidRPr="00620ED8">
        <w:t>ukończyły studia podyplomowe w zakresie związanym z rolnictwem lub</w:t>
      </w:r>
    </w:p>
    <w:p w14:paraId="7D631F76" w14:textId="77777777" w:rsidR="00620ED8" w:rsidRPr="00620ED8" w:rsidRDefault="00620ED8" w:rsidP="00620ED8">
      <w:pPr>
        <w:numPr>
          <w:ilvl w:val="0"/>
          <w:numId w:val="4"/>
        </w:numPr>
        <w:spacing w:after="0"/>
      </w:pPr>
      <w:r w:rsidRPr="00620ED8">
        <w:t>posiadają co najmniej wykształcenie średnie inne niż rolnicze i co najmniej 3-letni stażu pracy w gospodarstwie rolnym, lub</w:t>
      </w:r>
    </w:p>
    <w:p w14:paraId="5EBAE781" w14:textId="77777777" w:rsidR="00620ED8" w:rsidRPr="00620ED8" w:rsidRDefault="00620ED8" w:rsidP="00620ED8">
      <w:pPr>
        <w:numPr>
          <w:ilvl w:val="0"/>
          <w:numId w:val="4"/>
        </w:numPr>
        <w:spacing w:after="0"/>
      </w:pPr>
      <w:r w:rsidRPr="00620ED8">
        <w:t>ukończyły co najmniej zasadniczą szkołę zawodową lub dotychczasową szkołę zasadniczą kształcącą w zawodach rolniczych i posiadają co najmniej 3-letni staż pracy w gospodarstwie rolnym, lub</w:t>
      </w:r>
    </w:p>
    <w:p w14:paraId="43502099" w14:textId="77777777" w:rsidR="00620ED8" w:rsidRPr="00620ED8" w:rsidRDefault="00620ED8" w:rsidP="00620ED8">
      <w:pPr>
        <w:numPr>
          <w:ilvl w:val="0"/>
          <w:numId w:val="4"/>
        </w:numPr>
        <w:spacing w:after="0"/>
      </w:pPr>
      <w:r w:rsidRPr="00620ED8">
        <w:t>ukończyły co najmniej zasadniczą szkołę zawodową lub dotychczasową szkołę zasadniczą kształcącą w zawodach innych niż rolnicze i posiadają co najmniej 5-letni staż pracy w gospodarstwie rolnym,</w:t>
      </w:r>
    </w:p>
    <w:p w14:paraId="73FF5429" w14:textId="3D43791D" w:rsidR="00620ED8" w:rsidRPr="00620ED8" w:rsidRDefault="00620ED8" w:rsidP="00620ED8">
      <w:pPr>
        <w:numPr>
          <w:ilvl w:val="0"/>
          <w:numId w:val="4"/>
        </w:numPr>
        <w:spacing w:after="0"/>
      </w:pPr>
      <w:r w:rsidRPr="00620ED8">
        <w:t xml:space="preserve">mają miejsce zamieszkania na terenie gminy </w:t>
      </w:r>
      <w:r>
        <w:t>Gródek nad Dunajcem</w:t>
      </w:r>
      <w:r w:rsidRPr="00620ED8">
        <w:t>,</w:t>
      </w:r>
    </w:p>
    <w:p w14:paraId="254CAD25" w14:textId="77777777" w:rsidR="00620ED8" w:rsidRDefault="00620ED8" w:rsidP="00620ED8">
      <w:pPr>
        <w:numPr>
          <w:ilvl w:val="0"/>
          <w:numId w:val="4"/>
        </w:numPr>
        <w:spacing w:after="0"/>
      </w:pPr>
      <w:r w:rsidRPr="00620ED8">
        <w:t>złożą wniosek o powołanie na rzeczoznawcę.</w:t>
      </w:r>
    </w:p>
    <w:p w14:paraId="6FC10263" w14:textId="77777777" w:rsidR="00620ED8" w:rsidRPr="00620ED8" w:rsidRDefault="00620ED8" w:rsidP="00620ED8">
      <w:pPr>
        <w:spacing w:after="0"/>
        <w:ind w:left="720"/>
      </w:pPr>
    </w:p>
    <w:p w14:paraId="099B2ED9" w14:textId="77777777" w:rsidR="00620ED8" w:rsidRPr="00620ED8" w:rsidRDefault="00620ED8" w:rsidP="00620ED8">
      <w:r w:rsidRPr="00620ED8">
        <w:t>W przypadku szacowania w gospodarstwach rolnych, w których jest prowadzona produkcja metodami ekologicznymi, rzeczoznawca powinien dodatkowo posiadać wiedzę praktyczną w zakresie prowadzenia gospodarstwa rolnego, w którym jest prowadzona taka produkcja.</w:t>
      </w:r>
    </w:p>
    <w:p w14:paraId="2160FC79" w14:textId="77777777" w:rsidR="00620ED8" w:rsidRPr="00620ED8" w:rsidRDefault="00620ED8" w:rsidP="00620ED8">
      <w:r w:rsidRPr="00620ED8">
        <w:t>Kandydatów mogą zgłaszać również:</w:t>
      </w:r>
    </w:p>
    <w:p w14:paraId="20C265EE" w14:textId="77777777" w:rsidR="00620ED8" w:rsidRPr="00620ED8" w:rsidRDefault="00620ED8" w:rsidP="00620ED8">
      <w:pPr>
        <w:numPr>
          <w:ilvl w:val="0"/>
          <w:numId w:val="5"/>
        </w:numPr>
        <w:spacing w:after="0"/>
      </w:pPr>
      <w:r w:rsidRPr="00620ED8">
        <w:t>sołtysi,</w:t>
      </w:r>
    </w:p>
    <w:p w14:paraId="5CCD293C" w14:textId="77777777" w:rsidR="00620ED8" w:rsidRPr="00620ED8" w:rsidRDefault="00620ED8" w:rsidP="00620ED8">
      <w:pPr>
        <w:numPr>
          <w:ilvl w:val="0"/>
          <w:numId w:val="5"/>
        </w:numPr>
        <w:spacing w:after="0"/>
      </w:pPr>
      <w:r w:rsidRPr="00620ED8">
        <w:t>izba rolnicza,</w:t>
      </w:r>
    </w:p>
    <w:p w14:paraId="45B3D177" w14:textId="77777777" w:rsidR="00620ED8" w:rsidRPr="00620ED8" w:rsidRDefault="00620ED8" w:rsidP="00620ED8">
      <w:pPr>
        <w:numPr>
          <w:ilvl w:val="0"/>
          <w:numId w:val="5"/>
        </w:numPr>
        <w:spacing w:after="0"/>
      </w:pPr>
      <w:r w:rsidRPr="00620ED8">
        <w:t>związek zawodowy rolników,</w:t>
      </w:r>
    </w:p>
    <w:p w14:paraId="1E77A6F0" w14:textId="77777777" w:rsidR="00620ED8" w:rsidRPr="00620ED8" w:rsidRDefault="00620ED8" w:rsidP="00620ED8">
      <w:pPr>
        <w:numPr>
          <w:ilvl w:val="0"/>
          <w:numId w:val="5"/>
        </w:numPr>
        <w:spacing w:after="0"/>
      </w:pPr>
      <w:r w:rsidRPr="00620ED8">
        <w:t>organizacja społeczno-zawodowa rolników,</w:t>
      </w:r>
    </w:p>
    <w:p w14:paraId="6F4BFD75" w14:textId="77777777" w:rsidR="00620ED8" w:rsidRPr="00620ED8" w:rsidRDefault="00620ED8" w:rsidP="00620ED8">
      <w:pPr>
        <w:numPr>
          <w:ilvl w:val="0"/>
          <w:numId w:val="5"/>
        </w:numPr>
        <w:spacing w:after="0"/>
      </w:pPr>
      <w:r w:rsidRPr="00620ED8">
        <w:t>izba gospodarcza o zasięgu krajowym, utworzona przez grupy producentów rolnych i ich związki oraz przedsiębiorców wykonujących działalność przetwórczą lub handlową w zakresie produktów lub grupy produktów, o których mowa w przepisach o grupach producentów rolnych i ich związkach,</w:t>
      </w:r>
    </w:p>
    <w:p w14:paraId="51475B27" w14:textId="77777777" w:rsidR="00620ED8" w:rsidRPr="00620ED8" w:rsidRDefault="00620ED8" w:rsidP="00620ED8">
      <w:pPr>
        <w:numPr>
          <w:ilvl w:val="0"/>
          <w:numId w:val="5"/>
        </w:numPr>
        <w:spacing w:after="0"/>
      </w:pPr>
      <w:r w:rsidRPr="00620ED8">
        <w:t>grupa producentów rolnych i ich związek w rozumieniu przepisów o grupach producentów rolnych i ich związkach.</w:t>
      </w:r>
    </w:p>
    <w:p w14:paraId="3980C581" w14:textId="77777777" w:rsidR="00620ED8" w:rsidRPr="00620ED8" w:rsidRDefault="00620ED8" w:rsidP="00620ED8">
      <w:r w:rsidRPr="00620ED8">
        <w:lastRenderedPageBreak/>
        <w:t>Rzeczoznawcy przysługuje wynagrodzenie za godzinę szacowania w wysokości 1/120 przeciętnego miesięcznego wynagrodzenia w sektorze przedsiębiorstw bez wypłaty nagród z zysku za rok poprzedni ogłaszanego w drodze obwieszczenia przez prezesa Głównego Urzędu Statystycznego w Dzienniku Urzędowym Rzeczypospolitej Polskiej „Monitor Polski”. </w:t>
      </w:r>
    </w:p>
    <w:p w14:paraId="1C25B3A4" w14:textId="77777777" w:rsidR="00620ED8" w:rsidRPr="00620ED8" w:rsidRDefault="00620ED8" w:rsidP="00620ED8">
      <w:r w:rsidRPr="00620ED8">
        <w:t>Wynagrodzenie wypłaca Powiatowy Lekarz Weterynarii ze środków przeznaczonych corocznie w ustawie budżetowej na zwalczanie chorób zakaźnych zwierząt.</w:t>
      </w:r>
    </w:p>
    <w:p w14:paraId="6D6962E2" w14:textId="77777777" w:rsidR="00620ED8" w:rsidRPr="00620ED8" w:rsidRDefault="00620ED8" w:rsidP="00620ED8">
      <w:r w:rsidRPr="00620ED8">
        <w:t>Wymagane dokumenty:</w:t>
      </w:r>
    </w:p>
    <w:p w14:paraId="7F035CCD" w14:textId="77777777" w:rsidR="00620ED8" w:rsidRPr="00620ED8" w:rsidRDefault="00620ED8" w:rsidP="00620ED8">
      <w:pPr>
        <w:numPr>
          <w:ilvl w:val="0"/>
          <w:numId w:val="6"/>
        </w:numPr>
        <w:spacing w:after="0"/>
      </w:pPr>
      <w:r w:rsidRPr="00620ED8">
        <w:t>Wniosek kandydata – załącznik nr 1;</w:t>
      </w:r>
    </w:p>
    <w:p w14:paraId="3F0C2979" w14:textId="77777777" w:rsidR="00620ED8" w:rsidRPr="00620ED8" w:rsidRDefault="00620ED8" w:rsidP="00620ED8">
      <w:pPr>
        <w:numPr>
          <w:ilvl w:val="0"/>
          <w:numId w:val="6"/>
        </w:numPr>
        <w:spacing w:after="0"/>
      </w:pPr>
      <w:r w:rsidRPr="00620ED8">
        <w:t>Świadectwo potwierdzające odpowiednie kwalifikacje zawodowe – kopia;</w:t>
      </w:r>
    </w:p>
    <w:p w14:paraId="509FCA51" w14:textId="77777777" w:rsidR="00620ED8" w:rsidRPr="00620ED8" w:rsidRDefault="00620ED8" w:rsidP="00620ED8">
      <w:pPr>
        <w:numPr>
          <w:ilvl w:val="0"/>
          <w:numId w:val="6"/>
        </w:numPr>
        <w:spacing w:after="0"/>
      </w:pPr>
      <w:r w:rsidRPr="00620ED8">
        <w:t>Oświadczenie o stażu pracy w gospodarstwie rolnym – załącznik nr 2;</w:t>
      </w:r>
    </w:p>
    <w:p w14:paraId="1D216A95" w14:textId="77777777" w:rsidR="00620ED8" w:rsidRDefault="00620ED8" w:rsidP="00620ED8">
      <w:pPr>
        <w:numPr>
          <w:ilvl w:val="0"/>
          <w:numId w:val="6"/>
        </w:numPr>
        <w:spacing w:after="0"/>
      </w:pPr>
      <w:r w:rsidRPr="00620ED8">
        <w:t>Oświadczenie kandydata na rzeczoznawcę o posiadanym doświadczeniu w prowadzeniu gospodarstwa rolnego, w którym jest prowadzona produkcja metodami ekologicznymi – jeśli jest wymagane – załącznik nr 3.</w:t>
      </w:r>
    </w:p>
    <w:p w14:paraId="03B1F488" w14:textId="77777777" w:rsidR="00620ED8" w:rsidRPr="00620ED8" w:rsidRDefault="00620ED8" w:rsidP="00620ED8">
      <w:pPr>
        <w:spacing w:after="0"/>
        <w:ind w:left="720"/>
      </w:pPr>
    </w:p>
    <w:p w14:paraId="260291D9" w14:textId="4AB8A806" w:rsidR="00620ED8" w:rsidRPr="00620ED8" w:rsidRDefault="00620ED8" w:rsidP="00620ED8">
      <w:r w:rsidRPr="00620ED8">
        <w:t xml:space="preserve">Wniosek wraz z właściwymi załącznikami należy składać do tut. Urzędu osobiście lub drogą pocztową na adres: Urząd </w:t>
      </w:r>
      <w:r>
        <w:t>Gminy Gródek nad Dunajcem, Gródek nad Dunajcem 54, 33-318 Gródek nad Dunajcem</w:t>
      </w:r>
      <w:r w:rsidRPr="00620ED8">
        <w:t xml:space="preserve"> w terminie do </w:t>
      </w:r>
      <w:r>
        <w:t>29 października</w:t>
      </w:r>
      <w:r w:rsidRPr="00620ED8">
        <w:t xml:space="preserve"> br.</w:t>
      </w:r>
      <w:r w:rsidRPr="00620ED8">
        <w:br/>
        <w:t xml:space="preserve">W przypadku pytań prosimy o kontakt z </w:t>
      </w:r>
      <w:r>
        <w:t>Wydziałem Gospodarki Nieruchomościami i Ochrony Środowiska</w:t>
      </w:r>
      <w:r w:rsidRPr="00620ED8">
        <w:t xml:space="preserve"> pod nr tel. </w:t>
      </w:r>
      <w:r>
        <w:t>018 440 10 35 w 22</w:t>
      </w:r>
      <w:r w:rsidRPr="00620ED8">
        <w:t xml:space="preserve"> bądź osobiście w pokoju nr </w:t>
      </w:r>
      <w:r>
        <w:t>22</w:t>
      </w:r>
      <w:r w:rsidRPr="00620ED8">
        <w:t>.</w:t>
      </w:r>
    </w:p>
    <w:sectPr w:rsidR="00620ED8" w:rsidRPr="0062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B2B"/>
    <w:multiLevelType w:val="multilevel"/>
    <w:tmpl w:val="0D468F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725F8"/>
    <w:multiLevelType w:val="multilevel"/>
    <w:tmpl w:val="A9A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808F7"/>
    <w:multiLevelType w:val="multilevel"/>
    <w:tmpl w:val="4692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C7B00"/>
    <w:multiLevelType w:val="hybridMultilevel"/>
    <w:tmpl w:val="3E1E6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A5C3F"/>
    <w:multiLevelType w:val="multilevel"/>
    <w:tmpl w:val="C430F9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6104A"/>
    <w:multiLevelType w:val="multilevel"/>
    <w:tmpl w:val="1156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55117"/>
    <w:multiLevelType w:val="multilevel"/>
    <w:tmpl w:val="7B46B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0532887">
    <w:abstractNumId w:val="2"/>
  </w:num>
  <w:num w:numId="2" w16cid:durableId="1070081921">
    <w:abstractNumId w:val="1"/>
  </w:num>
  <w:num w:numId="3" w16cid:durableId="1356661804">
    <w:abstractNumId w:val="5"/>
  </w:num>
  <w:num w:numId="4" w16cid:durableId="806355835">
    <w:abstractNumId w:val="6"/>
  </w:num>
  <w:num w:numId="5" w16cid:durableId="842817548">
    <w:abstractNumId w:val="0"/>
  </w:num>
  <w:num w:numId="6" w16cid:durableId="374546846">
    <w:abstractNumId w:val="4"/>
  </w:num>
  <w:num w:numId="7" w16cid:durableId="170131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D8"/>
    <w:rsid w:val="00230EFB"/>
    <w:rsid w:val="005813F1"/>
    <w:rsid w:val="00620ED8"/>
    <w:rsid w:val="00755345"/>
    <w:rsid w:val="009E5A0B"/>
    <w:rsid w:val="00B103F3"/>
    <w:rsid w:val="00C15716"/>
    <w:rsid w:val="00D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DFC7A"/>
  <w15:chartTrackingRefBased/>
  <w15:docId w15:val="{57E24F8B-0CEB-4F0D-9582-D5F70854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0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E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E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03F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theme="majorBid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20E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E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ED8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ED8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E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E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ED8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E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ED8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ED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Czul</dc:creator>
  <cp:keywords/>
  <dc:description/>
  <cp:lastModifiedBy>Lesław Czul</cp:lastModifiedBy>
  <cp:revision>1</cp:revision>
  <cp:lastPrinted>2025-10-22T08:05:00Z</cp:lastPrinted>
  <dcterms:created xsi:type="dcterms:W3CDTF">2025-10-22T07:59:00Z</dcterms:created>
  <dcterms:modified xsi:type="dcterms:W3CDTF">2025-10-22T08:09:00Z</dcterms:modified>
</cp:coreProperties>
</file>